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61" w:rsidRPr="006051D3" w:rsidRDefault="00E51A61" w:rsidP="00E51A6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E70C8A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proofErr w:type="gramStart"/>
      <w:r w:rsidR="00A2418B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  <w:proofErr w:type="gramEnd"/>
      <w:r w:rsidR="00E70C8A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E51A61" w:rsidRPr="006051D3" w:rsidRDefault="00E51A61" w:rsidP="003F2847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C8A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A2418B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E70C8A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E70C8A" w:rsidRPr="006051D3" w:rsidRDefault="00E70C8A" w:rsidP="003F2847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Об</w:t>
      </w:r>
      <w:r w:rsidR="00E51A61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E70C8A" w:rsidRPr="006051D3" w:rsidRDefault="00E70C8A" w:rsidP="003F2847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29.05.2023 г. 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6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1104</w:t>
      </w:r>
    </w:p>
    <w:p w:rsidR="00E70C8A" w:rsidRPr="006051D3" w:rsidRDefault="00E70C8A" w:rsidP="00E51A61">
      <w:pPr>
        <w:shd w:val="clear" w:color="auto" w:fill="FFFFFF"/>
        <w:spacing w:before="100" w:beforeAutospacing="1"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A61" w:rsidRPr="006051D3" w:rsidRDefault="00DF4375" w:rsidP="005E3D2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проведения проверки готовности</w:t>
      </w:r>
    </w:p>
    <w:p w:rsidR="00DF4375" w:rsidRPr="006051D3" w:rsidRDefault="00DF4375" w:rsidP="005E3D2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отопительному периоду 20</w:t>
      </w:r>
      <w:r w:rsidR="00E51A61" w:rsidRPr="00605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0E0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605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</w:t>
      </w:r>
      <w:r w:rsidR="00601ED9" w:rsidRPr="00605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0E0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605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E0E0A" w:rsidRPr="00605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годов</w:t>
      </w:r>
    </w:p>
    <w:p w:rsidR="00E70C8A" w:rsidRPr="006051D3" w:rsidRDefault="00E70C8A" w:rsidP="005E3D2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375" w:rsidRPr="006051D3" w:rsidRDefault="004E575C" w:rsidP="003F2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605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DF4375" w:rsidRPr="00605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3F2847" w:rsidRPr="006051D3" w:rsidRDefault="003F2847" w:rsidP="003F2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75C" w:rsidRPr="006051D3" w:rsidRDefault="00711A64" w:rsidP="003F28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E575C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Проверка теплоснабжающих организаций, </w:t>
      </w:r>
      <w:proofErr w:type="spellStart"/>
      <w:r w:rsidR="004E575C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теплосетевых</w:t>
      </w:r>
      <w:proofErr w:type="spellEnd"/>
      <w:r w:rsidR="004E575C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и потребителей тепловой энергии к отопительному сезону осуществляется органом местного самоуправления.</w:t>
      </w:r>
    </w:p>
    <w:p w:rsidR="004E575C" w:rsidRPr="006051D3" w:rsidRDefault="00711A64" w:rsidP="002C22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E575C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потребителям тепловой энергии, объекты которых подлежат проверке, </w:t>
      </w:r>
      <w:proofErr w:type="gramStart"/>
      <w:r w:rsidR="004E575C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относятся лица, приобретающие тепловую энергию, теплоноситель для использования на принадлежащих им на праве собственности или ином законном основании </w:t>
      </w:r>
      <w:proofErr w:type="spellStart"/>
      <w:r w:rsidR="004E575C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теплопотребляющих</w:t>
      </w:r>
      <w:proofErr w:type="spellEnd"/>
      <w:r w:rsidR="004E575C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установках  для оказания коммунальных услуг в части горячего водоснабжения и отопления, </w:t>
      </w:r>
      <w:proofErr w:type="spellStart"/>
      <w:r w:rsidR="004E575C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теплопотребляющие</w:t>
      </w:r>
      <w:proofErr w:type="spellEnd"/>
      <w:r w:rsidR="004E575C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установки которых подключены к системе теплоснабжения.</w:t>
      </w:r>
      <w:proofErr w:type="gramEnd"/>
    </w:p>
    <w:p w:rsidR="008F74E0" w:rsidRPr="006051D3" w:rsidRDefault="00711A64" w:rsidP="002C22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F74E0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отношении многоквартирных домов проверка осуществляется путем определения соответствия требованиям настоящей программы:</w:t>
      </w:r>
    </w:p>
    <w:p w:rsidR="008F74E0" w:rsidRPr="006051D3" w:rsidRDefault="008F74E0" w:rsidP="002C22BB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осуществляющих в соответствии с жилищным законодательством</w:t>
      </w:r>
      <w:r w:rsidR="002C22BB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многоквартирным домом и приобретающих тепловую энергию или теплоноситель для оказания коммунальных услуг в части отопления и горячего водоснабжения. В отношении указанных лиц также осуществляется проверка проводимых ими мероприятий по подготовке к отопительному периоду;</w:t>
      </w:r>
    </w:p>
    <w:p w:rsidR="002C22BB" w:rsidRPr="006051D3" w:rsidRDefault="002C22BB" w:rsidP="002C22BB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:rsidR="00DF4375" w:rsidRPr="006051D3" w:rsidRDefault="00EB47D6" w:rsidP="00E51A61">
      <w:pPr>
        <w:shd w:val="clear" w:color="auto" w:fill="FFFFFF"/>
        <w:spacing w:before="27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605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</w:t>
      </w:r>
      <w:r w:rsidR="00DF4375" w:rsidRPr="00605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05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проверки</w:t>
      </w:r>
    </w:p>
    <w:p w:rsidR="00EB47D6" w:rsidRPr="00181441" w:rsidRDefault="00EB47D6" w:rsidP="00561D9B">
      <w:pPr>
        <w:pStyle w:val="a4"/>
        <w:numPr>
          <w:ilvl w:val="1"/>
          <w:numId w:val="1"/>
        </w:numPr>
        <w:shd w:val="clear" w:color="auto" w:fill="FFFFFF"/>
        <w:spacing w:before="274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теплоснабжающих организаций, </w:t>
      </w:r>
      <w:proofErr w:type="spellStart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теплосетевых</w:t>
      </w:r>
      <w:proofErr w:type="spellEnd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и потребителей тепловой энергии к отопительному периоду осуществляется комиссией по оценке готовности теплоснабжающих и </w:t>
      </w:r>
      <w:proofErr w:type="spellStart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теплосетевых</w:t>
      </w:r>
      <w:proofErr w:type="spellEnd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организаций, муниципальных потребителей тепловой энергии к отопительному периоду 20</w:t>
      </w:r>
      <w:r w:rsidR="00E02545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E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0E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годов, утвержденной Постановлением администрации города Оби Новосибирской области от</w:t>
      </w:r>
      <w:r w:rsidR="00284D28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1441" w:rsidRPr="0018144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1805B0" w:rsidRPr="0018144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81441" w:rsidRPr="001814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05B0" w:rsidRPr="0018144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81441" w:rsidRPr="001814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05B0" w:rsidRPr="0018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D28" w:rsidRPr="001814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805B0" w:rsidRPr="0018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441" w:rsidRPr="00181441">
        <w:rPr>
          <w:rFonts w:ascii="Times New Roman" w:eastAsia="Times New Roman" w:hAnsi="Times New Roman" w:cs="Times New Roman"/>
          <w:sz w:val="28"/>
          <w:szCs w:val="28"/>
          <w:lang w:eastAsia="ru-RU"/>
        </w:rPr>
        <w:t>1099</w:t>
      </w:r>
      <w:r w:rsidR="00284D28" w:rsidRPr="00181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375" w:rsidRPr="006051D3" w:rsidRDefault="00B6575D" w:rsidP="00561D9B">
      <w:pPr>
        <w:pStyle w:val="a4"/>
        <w:numPr>
          <w:ilvl w:val="1"/>
          <w:numId w:val="1"/>
        </w:numPr>
        <w:shd w:val="clear" w:color="auto" w:fill="FFFFFF"/>
        <w:spacing w:before="274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комиссии осуществляется в соответствии с графиком проведения проверки готовности к отопительному периоду, в котором указываются:</w:t>
      </w:r>
    </w:p>
    <w:p w:rsidR="00DF4375" w:rsidRPr="006051D3" w:rsidRDefault="00DF4375" w:rsidP="00357D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объекты, подлежащие проверке;</w:t>
      </w:r>
    </w:p>
    <w:p w:rsidR="00DF4375" w:rsidRPr="006051D3" w:rsidRDefault="00DF4375" w:rsidP="00E70C8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 проверки;</w:t>
      </w:r>
    </w:p>
    <w:p w:rsidR="00DF4375" w:rsidRPr="006051D3" w:rsidRDefault="00DF4375" w:rsidP="00357D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документы, проверяемые в ходе проведения проверки.</w:t>
      </w:r>
    </w:p>
    <w:p w:rsidR="00DF4375" w:rsidRPr="006051D3" w:rsidRDefault="00357D3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DF4375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№ 1</w:t>
      </w:r>
    </w:p>
    <w:p w:rsidR="004335A5" w:rsidRPr="006051D3" w:rsidRDefault="00DF4375" w:rsidP="00E70C8A">
      <w:pPr>
        <w:shd w:val="clear" w:color="auto" w:fill="FFFFFF"/>
        <w:spacing w:before="274" w:after="274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проведения проверки готовности к отопительному периоду</w:t>
      </w:r>
      <w:r w:rsidR="00357D3D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1701"/>
        <w:gridCol w:w="1701"/>
        <w:gridCol w:w="2517"/>
      </w:tblGrid>
      <w:tr w:rsidR="004335A5" w:rsidRPr="006051D3" w:rsidTr="00181441">
        <w:tc>
          <w:tcPr>
            <w:tcW w:w="540" w:type="dxa"/>
            <w:vAlign w:val="center"/>
          </w:tcPr>
          <w:p w:rsidR="00DF4375" w:rsidRPr="006051D3" w:rsidRDefault="004335A5" w:rsidP="004335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2" w:type="dxa"/>
            <w:vAlign w:val="center"/>
          </w:tcPr>
          <w:p w:rsidR="00DF4375" w:rsidRPr="006051D3" w:rsidRDefault="004335A5" w:rsidP="004335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Объекты, подлежащие проверке</w:t>
            </w:r>
          </w:p>
        </w:tc>
        <w:tc>
          <w:tcPr>
            <w:tcW w:w="1701" w:type="dxa"/>
          </w:tcPr>
          <w:p w:rsidR="00DF4375" w:rsidRPr="006051D3" w:rsidRDefault="004335A5" w:rsidP="004335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объектов</w:t>
            </w:r>
          </w:p>
        </w:tc>
        <w:tc>
          <w:tcPr>
            <w:tcW w:w="1701" w:type="dxa"/>
            <w:vAlign w:val="center"/>
          </w:tcPr>
          <w:p w:rsidR="00DF4375" w:rsidRPr="006051D3" w:rsidRDefault="004335A5" w:rsidP="004335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 проверки</w:t>
            </w:r>
          </w:p>
        </w:tc>
        <w:tc>
          <w:tcPr>
            <w:tcW w:w="2517" w:type="dxa"/>
            <w:vAlign w:val="center"/>
          </w:tcPr>
          <w:p w:rsidR="00DF4375" w:rsidRPr="006051D3" w:rsidRDefault="004335A5" w:rsidP="00181441">
            <w:pPr>
              <w:spacing w:before="100" w:beforeAutospacing="1"/>
              <w:ind w:left="-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</w:t>
            </w:r>
            <w:r w:rsidR="00C940C9"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проверяемые в ходе проверки</w:t>
            </w:r>
          </w:p>
        </w:tc>
      </w:tr>
      <w:tr w:rsidR="006A0F40" w:rsidRPr="006051D3" w:rsidTr="00181441">
        <w:trPr>
          <w:trHeight w:val="847"/>
        </w:trPr>
        <w:tc>
          <w:tcPr>
            <w:tcW w:w="540" w:type="dxa"/>
          </w:tcPr>
          <w:p w:rsidR="006A0F40" w:rsidRPr="006051D3" w:rsidRDefault="007A0919" w:rsidP="00257A2B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2" w:type="dxa"/>
          </w:tcPr>
          <w:p w:rsidR="006A0F40" w:rsidRPr="006051D3" w:rsidRDefault="006A0F40" w:rsidP="00181441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Объекты социально-культурной сферы </w:t>
            </w:r>
          </w:p>
        </w:tc>
        <w:tc>
          <w:tcPr>
            <w:tcW w:w="1701" w:type="dxa"/>
          </w:tcPr>
          <w:p w:rsidR="006A0F40" w:rsidRPr="006051D3" w:rsidRDefault="006A0F40" w:rsidP="00257A2B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01" w:type="dxa"/>
          </w:tcPr>
          <w:p w:rsidR="006A0F40" w:rsidRPr="006051D3" w:rsidRDefault="006A0F40" w:rsidP="006A0F40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</w:tcPr>
          <w:p w:rsidR="006A0F40" w:rsidRPr="006051D3" w:rsidRDefault="006A0F40" w:rsidP="00257A2B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приложением 4</w:t>
            </w:r>
          </w:p>
        </w:tc>
      </w:tr>
      <w:tr w:rsidR="006A0F40" w:rsidRPr="006051D3" w:rsidTr="00181441">
        <w:trPr>
          <w:trHeight w:val="876"/>
        </w:trPr>
        <w:tc>
          <w:tcPr>
            <w:tcW w:w="540" w:type="dxa"/>
          </w:tcPr>
          <w:p w:rsidR="006A0F40" w:rsidRPr="006051D3" w:rsidRDefault="007A0919" w:rsidP="00257A2B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2" w:type="dxa"/>
          </w:tcPr>
          <w:p w:rsidR="006A0F40" w:rsidRPr="006051D3" w:rsidRDefault="006A0F40" w:rsidP="00257A2B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Многоквартирный жилой фонд</w:t>
            </w:r>
          </w:p>
        </w:tc>
        <w:tc>
          <w:tcPr>
            <w:tcW w:w="1701" w:type="dxa"/>
          </w:tcPr>
          <w:p w:rsidR="006A0F40" w:rsidRPr="006051D3" w:rsidRDefault="006A0F40" w:rsidP="00257A2B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701" w:type="dxa"/>
          </w:tcPr>
          <w:p w:rsidR="006A0F40" w:rsidRPr="006051D3" w:rsidRDefault="006A0F40" w:rsidP="006A0F40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</w:tcPr>
          <w:p w:rsidR="006A0F40" w:rsidRPr="006051D3" w:rsidRDefault="006A0F40" w:rsidP="00257A2B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приложением  4</w:t>
            </w:r>
          </w:p>
        </w:tc>
      </w:tr>
      <w:tr w:rsidR="006A0F40" w:rsidRPr="006051D3" w:rsidTr="00181441">
        <w:trPr>
          <w:trHeight w:val="860"/>
        </w:trPr>
        <w:tc>
          <w:tcPr>
            <w:tcW w:w="540" w:type="dxa"/>
          </w:tcPr>
          <w:p w:rsidR="006A0F40" w:rsidRPr="006051D3" w:rsidRDefault="006A0F40" w:rsidP="00257A2B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2" w:type="dxa"/>
          </w:tcPr>
          <w:p w:rsidR="006A0F40" w:rsidRPr="006051D3" w:rsidRDefault="006A0F40" w:rsidP="00257A2B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МУП «</w:t>
            </w:r>
            <w:proofErr w:type="spellStart"/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Теплосервис</w:t>
            </w:r>
            <w:proofErr w:type="spellEnd"/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6A0F40" w:rsidRPr="006051D3" w:rsidRDefault="006A0F40" w:rsidP="00257A2B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A0F40" w:rsidRPr="006051D3" w:rsidRDefault="006A0F40" w:rsidP="006A0F40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</w:tcPr>
          <w:p w:rsidR="006A0F40" w:rsidRPr="006051D3" w:rsidRDefault="006A0F40" w:rsidP="00257A2B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приложением 3</w:t>
            </w:r>
          </w:p>
        </w:tc>
      </w:tr>
      <w:tr w:rsidR="006A0F40" w:rsidRPr="006051D3" w:rsidTr="00181441">
        <w:trPr>
          <w:trHeight w:val="860"/>
        </w:trPr>
        <w:tc>
          <w:tcPr>
            <w:tcW w:w="540" w:type="dxa"/>
          </w:tcPr>
          <w:p w:rsidR="006A0F40" w:rsidRPr="006051D3" w:rsidRDefault="006A0F40" w:rsidP="00257A2B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2" w:type="dxa"/>
          </w:tcPr>
          <w:p w:rsidR="006A0F40" w:rsidRPr="006051D3" w:rsidRDefault="006A0F40" w:rsidP="00257A2B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«Центр»</w:t>
            </w:r>
          </w:p>
        </w:tc>
        <w:tc>
          <w:tcPr>
            <w:tcW w:w="1701" w:type="dxa"/>
          </w:tcPr>
          <w:p w:rsidR="006A0F40" w:rsidRPr="006051D3" w:rsidRDefault="006A0F40" w:rsidP="00257A2B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6A0F40" w:rsidRPr="006051D3" w:rsidRDefault="006A0F40" w:rsidP="006A0F40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</w:tcPr>
          <w:p w:rsidR="006A0F40" w:rsidRPr="006051D3" w:rsidRDefault="006A0F40" w:rsidP="00257A2B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приложением 3</w:t>
            </w:r>
          </w:p>
        </w:tc>
      </w:tr>
      <w:tr w:rsidR="004335A5" w:rsidRPr="006051D3" w:rsidTr="00181441">
        <w:tc>
          <w:tcPr>
            <w:tcW w:w="540" w:type="dxa"/>
            <w:vAlign w:val="center"/>
          </w:tcPr>
          <w:p w:rsidR="00DF4375" w:rsidRPr="006051D3" w:rsidRDefault="007A0919" w:rsidP="004335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2" w:type="dxa"/>
            <w:vAlign w:val="center"/>
          </w:tcPr>
          <w:p w:rsidR="00DF4375" w:rsidRPr="006051D3" w:rsidRDefault="004335A5" w:rsidP="00E0254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E02545"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СУСО</w:t>
            </w:r>
            <w:r w:rsidR="00E02545"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НСО</w:t>
            </w:r>
            <w:r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Обской</w:t>
            </w:r>
            <w:proofErr w:type="gramEnd"/>
            <w:r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2545"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психоневрологический интернат</w:t>
            </w:r>
            <w:r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DF4375" w:rsidRPr="006051D3" w:rsidRDefault="004335A5" w:rsidP="004335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DF4375" w:rsidRPr="006051D3" w:rsidRDefault="006A0F40" w:rsidP="006A0F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4335A5"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</w:t>
            </w:r>
            <w:r w:rsidR="004E1FDF"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0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6575D"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6575D"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</w:t>
            </w:r>
            <w:r w:rsidR="004E1FDF"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0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vAlign w:val="center"/>
          </w:tcPr>
          <w:p w:rsidR="00DF4375" w:rsidRPr="006051D3" w:rsidRDefault="004335A5" w:rsidP="008513CE">
            <w:pPr>
              <w:spacing w:before="100" w:beforeAutospacing="1" w:after="100" w:afterAutospacing="1"/>
              <w:ind w:left="-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приложением 3</w:t>
            </w:r>
          </w:p>
        </w:tc>
      </w:tr>
      <w:tr w:rsidR="004335A5" w:rsidRPr="006051D3" w:rsidTr="00181441">
        <w:tc>
          <w:tcPr>
            <w:tcW w:w="540" w:type="dxa"/>
            <w:vAlign w:val="center"/>
          </w:tcPr>
          <w:p w:rsidR="00DF4375" w:rsidRPr="006051D3" w:rsidRDefault="007A0919" w:rsidP="004335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2" w:type="dxa"/>
          </w:tcPr>
          <w:p w:rsidR="00DF4375" w:rsidRPr="006051D3" w:rsidRDefault="004335A5" w:rsidP="004335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«Аэропорт Толмачево»</w:t>
            </w:r>
          </w:p>
        </w:tc>
        <w:tc>
          <w:tcPr>
            <w:tcW w:w="1701" w:type="dxa"/>
            <w:vAlign w:val="center"/>
          </w:tcPr>
          <w:p w:rsidR="00DF4375" w:rsidRPr="006051D3" w:rsidRDefault="004335A5" w:rsidP="004335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335A5" w:rsidRPr="006051D3" w:rsidRDefault="004E1FDF" w:rsidP="006A0F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A0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335A5"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</w:t>
            </w:r>
            <w:r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0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6575D"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</w:t>
            </w:r>
            <w:r w:rsidR="006A0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6575D"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</w:t>
            </w:r>
            <w:r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0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vAlign w:val="center"/>
          </w:tcPr>
          <w:p w:rsidR="00DF4375" w:rsidRPr="006051D3" w:rsidRDefault="004335A5" w:rsidP="008513CE">
            <w:pPr>
              <w:spacing w:before="100" w:beforeAutospacing="1"/>
              <w:ind w:left="-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приложением 3</w:t>
            </w:r>
          </w:p>
        </w:tc>
      </w:tr>
      <w:tr w:rsidR="008403FC" w:rsidRPr="006051D3" w:rsidTr="00181441">
        <w:trPr>
          <w:trHeight w:val="2383"/>
        </w:trPr>
        <w:tc>
          <w:tcPr>
            <w:tcW w:w="540" w:type="dxa"/>
          </w:tcPr>
          <w:p w:rsidR="008403FC" w:rsidRPr="006051D3" w:rsidRDefault="007A0919" w:rsidP="004335A5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2" w:type="dxa"/>
          </w:tcPr>
          <w:p w:rsidR="006C6355" w:rsidRPr="006051D3" w:rsidRDefault="006C6355" w:rsidP="006C6355">
            <w:pPr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6051D3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  <w:p w:rsidR="006C6355" w:rsidRPr="006051D3" w:rsidRDefault="006C6355" w:rsidP="006C6355">
            <w:pPr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51D3">
              <w:rPr>
                <w:rFonts w:ascii="Times New Roman" w:hAnsi="Times New Roman" w:cs="Times New Roman"/>
                <w:sz w:val="28"/>
                <w:szCs w:val="28"/>
              </w:rPr>
              <w:t>Западно-сибирская</w:t>
            </w:r>
            <w:proofErr w:type="gramEnd"/>
            <w:r w:rsidRPr="006051D3">
              <w:rPr>
                <w:rFonts w:ascii="Times New Roman" w:hAnsi="Times New Roman" w:cs="Times New Roman"/>
                <w:sz w:val="28"/>
                <w:szCs w:val="28"/>
              </w:rPr>
              <w:t xml:space="preserve"> дирекция по тепловодоснабжению – структурное подразделение центральной дирекции по тепловодоснабжению</w:t>
            </w:r>
          </w:p>
          <w:p w:rsidR="008403FC" w:rsidRPr="006051D3" w:rsidRDefault="006C6355" w:rsidP="006C6355">
            <w:pPr>
              <w:ind w:right="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hAnsi="Times New Roman" w:cs="Times New Roman"/>
                <w:sz w:val="28"/>
                <w:szCs w:val="28"/>
              </w:rPr>
              <w:t>Новосибирский  территориальный участок</w:t>
            </w:r>
          </w:p>
        </w:tc>
        <w:tc>
          <w:tcPr>
            <w:tcW w:w="1701" w:type="dxa"/>
          </w:tcPr>
          <w:p w:rsidR="008403FC" w:rsidRPr="006051D3" w:rsidRDefault="008403FC" w:rsidP="00A019D2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403FC" w:rsidRPr="006051D3" w:rsidRDefault="008403FC" w:rsidP="006A0F40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A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</w:t>
            </w:r>
            <w:r w:rsidR="004E1FDF"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E0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61D9B"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</w:t>
            </w:r>
            <w:r w:rsidR="006A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561D9B"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</w:t>
            </w:r>
            <w:r w:rsidR="004E1FDF"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E0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</w:tcPr>
          <w:p w:rsidR="008403FC" w:rsidRPr="006051D3" w:rsidRDefault="008403FC" w:rsidP="008513CE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приложением 3</w:t>
            </w:r>
          </w:p>
        </w:tc>
      </w:tr>
      <w:tr w:rsidR="006A0F40" w:rsidRPr="006051D3" w:rsidTr="00181441">
        <w:trPr>
          <w:trHeight w:val="2383"/>
        </w:trPr>
        <w:tc>
          <w:tcPr>
            <w:tcW w:w="540" w:type="dxa"/>
          </w:tcPr>
          <w:p w:rsidR="006A0F40" w:rsidRPr="006051D3" w:rsidRDefault="007A0919" w:rsidP="004335A5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112" w:type="dxa"/>
          </w:tcPr>
          <w:p w:rsidR="006A0F40" w:rsidRPr="006051D3" w:rsidRDefault="006A0F40" w:rsidP="006C6355">
            <w:pPr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ЭнергоТеплоСервис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A0F40" w:rsidRPr="006051D3" w:rsidRDefault="006A0F40" w:rsidP="00A019D2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A0F40" w:rsidRPr="006051D3" w:rsidRDefault="006A0F40" w:rsidP="006A0F40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</w:tcPr>
          <w:p w:rsidR="006A0F40" w:rsidRPr="006051D3" w:rsidRDefault="006A0F40" w:rsidP="008513CE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приложением 3</w:t>
            </w:r>
          </w:p>
        </w:tc>
      </w:tr>
    </w:tbl>
    <w:p w:rsidR="00DF4375" w:rsidRPr="006051D3" w:rsidRDefault="00DF4375" w:rsidP="006B56E0">
      <w:pPr>
        <w:pStyle w:val="a4"/>
        <w:numPr>
          <w:ilvl w:val="1"/>
          <w:numId w:val="1"/>
        </w:numPr>
        <w:shd w:val="clear" w:color="auto" w:fill="FFFFFF"/>
        <w:tabs>
          <w:tab w:val="left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комисси</w:t>
      </w:r>
      <w:r w:rsidR="00EE6F3D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проверяется выполнение требований, установленных приложениями 3</w:t>
      </w:r>
      <w:r w:rsidR="00851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7215A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 Программы проведения проверки готовности к отопительному периоду 20</w:t>
      </w:r>
      <w:r w:rsidR="004E1FDF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E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601ED9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E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545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</w:t>
      </w:r>
      <w:r w:rsidRPr="00605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Программа).</w:t>
      </w:r>
    </w:p>
    <w:p w:rsidR="00DF4375" w:rsidRPr="006051D3" w:rsidRDefault="00DF4375" w:rsidP="006B5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выполнения </w:t>
      </w:r>
      <w:proofErr w:type="spellStart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теплосетевыми</w:t>
      </w:r>
      <w:proofErr w:type="spellEnd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12.03.2013 № 103 (далее - Правила), осуществляется </w:t>
      </w:r>
      <w:r w:rsidR="00C940C9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</w:t>
      </w:r>
      <w:r w:rsidR="00EE6F3D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DF4375" w:rsidRPr="006051D3" w:rsidRDefault="00DF4375" w:rsidP="006B5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</w:t>
      </w:r>
      <w:r w:rsidR="00C940C9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</w:t>
      </w:r>
      <w:r w:rsidR="00EE6F3D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</w:t>
      </w:r>
      <w:r w:rsidR="00EE6F3D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DF4375" w:rsidRPr="006051D3" w:rsidRDefault="00561D9B" w:rsidP="006B5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F4375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целях проведения проверки комисси</w:t>
      </w:r>
      <w:r w:rsidR="00EE6F3D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F4375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</w:t>
      </w:r>
      <w:r w:rsidR="00EE6F3D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F4375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документы, подтверждающие выполнение требований по готовности, а при необходимости - провод</w:t>
      </w:r>
      <w:r w:rsidR="00EE6F3D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F4375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осмотр объектов проверки.</w:t>
      </w:r>
    </w:p>
    <w:p w:rsidR="00DF4375" w:rsidRPr="006051D3" w:rsidRDefault="00DF4375" w:rsidP="006B5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завершения</w:t>
      </w:r>
      <w:proofErr w:type="gramEnd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проверки, по рекомендуемому образцу согласно приложению  1 к настоящей Программе.</w:t>
      </w:r>
    </w:p>
    <w:p w:rsidR="00DF4375" w:rsidRPr="006051D3" w:rsidRDefault="00DF4375" w:rsidP="00561D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акте содержатся следующие выводы комиссии по итогам проверки:</w:t>
      </w:r>
    </w:p>
    <w:p w:rsidR="00DF4375" w:rsidRPr="006051D3" w:rsidRDefault="00DF4375" w:rsidP="00E502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проверки готов к отопительному периоду;</w:t>
      </w:r>
    </w:p>
    <w:p w:rsidR="00DF4375" w:rsidRPr="006051D3" w:rsidRDefault="00DF4375" w:rsidP="00E502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 проверки будет готов </w:t>
      </w:r>
      <w:proofErr w:type="gramStart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выданных комиссией;</w:t>
      </w:r>
    </w:p>
    <w:p w:rsidR="00DF4375" w:rsidRPr="006051D3" w:rsidRDefault="00DF4375" w:rsidP="00E502CD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проверки не готов к отопительному периоду.</w:t>
      </w:r>
    </w:p>
    <w:p w:rsidR="00DF4375" w:rsidRPr="006051D3" w:rsidRDefault="00DF4375" w:rsidP="00E502CD">
      <w:pPr>
        <w:shd w:val="clear" w:color="auto" w:fill="FFFFFF"/>
        <w:spacing w:before="274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DF4375" w:rsidRPr="006051D3" w:rsidRDefault="00DF4375" w:rsidP="00E50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 готовности к отопительному периоду (далее - паспорт) составляется по рекомендуемому образцу согласно приложению  2 к настоящей Программе и выдается администрацией города </w:t>
      </w:r>
      <w:r w:rsidR="0034773C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 Новосибирской области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также в случае, если замечания к требованиям по готовности, выданные комиссией, устранены</w:t>
      </w:r>
      <w:proofErr w:type="gramEnd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срок, установленный Перечнем.</w:t>
      </w:r>
    </w:p>
    <w:p w:rsidR="00DF4375" w:rsidRPr="006051D3" w:rsidRDefault="00DF4375" w:rsidP="00E50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выдачи паспортов определяются председателем комиссии в зависимости от особенностей климатических условий, но не позднее </w:t>
      </w:r>
      <w:r w:rsidR="00E502CD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- для потребителей тепловой энергии, не позднее </w:t>
      </w:r>
      <w:r w:rsidR="005E0E0A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E0A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теплоснабжающих и </w:t>
      </w:r>
      <w:proofErr w:type="spellStart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теплосетевых</w:t>
      </w:r>
      <w:proofErr w:type="spellEnd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организаций.</w:t>
      </w:r>
    </w:p>
    <w:p w:rsidR="00DF4375" w:rsidRPr="006051D3" w:rsidRDefault="00DF4375" w:rsidP="00E50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</w:t>
      </w:r>
      <w:r w:rsidR="00C940C9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омиссией проводится повторная проверка, по результатам которой составляется новый акт.</w:t>
      </w:r>
    </w:p>
    <w:p w:rsidR="00DF4375" w:rsidRPr="006051D3" w:rsidRDefault="00DF4375" w:rsidP="00E50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Организация, не получившая по объектам проверки паспорт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561D9B" w:rsidRPr="006051D3" w:rsidRDefault="00561D9B" w:rsidP="00E50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375" w:rsidRPr="006051D3" w:rsidRDefault="00561D9B" w:rsidP="00E50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605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DF4375" w:rsidRPr="00605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взаимодействия теплоснабжающих и </w:t>
      </w:r>
      <w:proofErr w:type="spellStart"/>
      <w:r w:rsidR="00DF4375" w:rsidRPr="00605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теплосетевых</w:t>
      </w:r>
      <w:proofErr w:type="spellEnd"/>
      <w:r w:rsidR="00DF4375" w:rsidRPr="00605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организаций, потребителей тепловой энергии, </w:t>
      </w:r>
      <w:proofErr w:type="spellStart"/>
      <w:r w:rsidR="00DF4375" w:rsidRPr="00605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теплопотребляющие</w:t>
      </w:r>
      <w:proofErr w:type="spellEnd"/>
      <w:r w:rsidR="00DF4375" w:rsidRPr="00605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установки которых подключены к системе теплоснабжения с Комиссией</w:t>
      </w:r>
    </w:p>
    <w:p w:rsidR="00711A64" w:rsidRPr="006051D3" w:rsidRDefault="00711A64" w:rsidP="00E50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375" w:rsidRPr="006051D3" w:rsidRDefault="00DF4375" w:rsidP="00E50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Теплоснабжающие и </w:t>
      </w:r>
      <w:proofErr w:type="spellStart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теплосетевые</w:t>
      </w:r>
      <w:proofErr w:type="spellEnd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представляют в администрацию города </w:t>
      </w:r>
      <w:r w:rsidR="00E502CD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 по выполнению требований по готовности указанных в приложении  3.</w:t>
      </w:r>
    </w:p>
    <w:p w:rsidR="00DF4375" w:rsidRPr="006051D3" w:rsidRDefault="00DF4375" w:rsidP="00B06C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Потребители тепловой энергии представляют в теплоснабжающую организацию и в администрацию города </w:t>
      </w:r>
      <w:r w:rsidR="00B06CE9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 по выполнению требований по готовности указанных в приложени</w:t>
      </w:r>
      <w:r w:rsidR="002C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E3F74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4375" w:rsidRPr="006051D3" w:rsidRDefault="00561D9B" w:rsidP="00B06C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F4375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DF4375" w:rsidRDefault="00DF4375" w:rsidP="00B06CE9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Потребители тепловой энергии оформляют Акт проверки готовности к отопительному периоду, согласовывают его с теплоснабжающей и </w:t>
      </w:r>
      <w:proofErr w:type="spellStart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теплосетевой</w:t>
      </w:r>
      <w:proofErr w:type="spellEnd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и представляют его в Комиссию для рассмотрения.</w:t>
      </w:r>
    </w:p>
    <w:p w:rsidR="002C4DAC" w:rsidRDefault="002C4DAC" w:rsidP="00B06CE9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DAC" w:rsidRDefault="002C4DAC" w:rsidP="00B06CE9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DAC" w:rsidRPr="006051D3" w:rsidRDefault="002C4DAC" w:rsidP="002C4DAC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DF4375" w:rsidRPr="006051D3" w:rsidRDefault="00DF4375" w:rsidP="00B06CE9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6CE9" w:rsidRPr="006051D3" w:rsidRDefault="00B06CE9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6E0" w:rsidRDefault="006B56E0" w:rsidP="005E3D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375" w:rsidRPr="006051D3" w:rsidRDefault="00DF4375" w:rsidP="005E3D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3923D4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 w:rsidR="005E3D22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DF4375" w:rsidRPr="006051D3" w:rsidRDefault="00DF4375" w:rsidP="005E3D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программе проведения проверки готовности</w:t>
      </w:r>
    </w:p>
    <w:p w:rsidR="00DF4375" w:rsidRDefault="00DF4375" w:rsidP="005E3D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отопительному периоду 20</w:t>
      </w:r>
      <w:r w:rsidR="004E1FDF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E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4E1FDF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E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545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</w:t>
      </w:r>
    </w:p>
    <w:p w:rsidR="00E027A2" w:rsidRPr="006051D3" w:rsidRDefault="00E027A2" w:rsidP="005E3D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375" w:rsidRPr="006051D3" w:rsidRDefault="00DF4375" w:rsidP="00181CC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</w:p>
    <w:p w:rsidR="00DF4375" w:rsidRPr="006051D3" w:rsidRDefault="00DF4375" w:rsidP="00181CC4">
      <w:pPr>
        <w:shd w:val="clear" w:color="auto" w:fill="FFFFFF"/>
        <w:spacing w:after="240" w:line="0" w:lineRule="atLeast"/>
        <w:ind w:firstLine="5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готовности к отопительному периоду 20</w:t>
      </w:r>
      <w:r w:rsidR="004E1FDF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E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601ED9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E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</w:p>
    <w:p w:rsidR="00DF4375" w:rsidRDefault="00DF4375" w:rsidP="000A390C">
      <w:pPr>
        <w:shd w:val="clear" w:color="auto" w:fill="FFFFFF"/>
        <w:spacing w:before="100" w:beforeAutospacing="1" w:after="0" w:line="195" w:lineRule="atLeast"/>
        <w:ind w:firstLine="5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B06CE9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390C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«____» _________20</w:t>
      </w:r>
      <w:r w:rsidR="00C841E5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E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A390C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5"/>
      </w:tblGrid>
      <w:tr w:rsidR="00DF4375" w:rsidRPr="006051D3" w:rsidTr="00917FF1">
        <w:trPr>
          <w:tblCellSpacing w:w="15" w:type="dxa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375" w:rsidRPr="006051D3" w:rsidRDefault="00DF4375" w:rsidP="0011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Комиссия, утвержденная распоряжением главы администрации города </w:t>
            </w:r>
            <w:r w:rsidR="00B06CE9"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Обь</w:t>
            </w:r>
            <w:r w:rsidRPr="0060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</w:t>
            </w:r>
            <w:r w:rsidR="00111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26.05.2023 № 1099</w:t>
            </w:r>
          </w:p>
        </w:tc>
      </w:tr>
    </w:tbl>
    <w:p w:rsidR="00DF4375" w:rsidRPr="006051D3" w:rsidRDefault="00DF4375" w:rsidP="006B71A3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программой проведения проверки готовности к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отопительному периоду 20</w:t>
      </w:r>
      <w:r w:rsidR="00E02545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E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601ED9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E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годов, утвержденной постановлением главы администрации города </w:t>
      </w:r>
      <w:r w:rsidR="00B06CE9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41E5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6B71A3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41E5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917FF1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390C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proofErr w:type="gramEnd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от 27.07.2010 № 190-ФЗ «О теплоснабжении» произвела проверку готовности к отопительному периоду 20</w:t>
      </w:r>
      <w:r w:rsidR="00C841E5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E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601ED9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E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5"/>
      </w:tblGrid>
      <w:tr w:rsidR="00DF4375" w:rsidRPr="006051D3" w:rsidTr="00DF4375">
        <w:trPr>
          <w:tblCellSpacing w:w="15" w:type="dxa"/>
        </w:trPr>
        <w:tc>
          <w:tcPr>
            <w:tcW w:w="95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375" w:rsidRPr="006051D3" w:rsidRDefault="00DF4375" w:rsidP="00E70C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организации)</w:t>
            </w:r>
          </w:p>
        </w:tc>
      </w:tr>
    </w:tbl>
    <w:p w:rsidR="00DF4375" w:rsidRPr="006051D3" w:rsidRDefault="00DF4375" w:rsidP="00E70C8A">
      <w:pPr>
        <w:shd w:val="clear" w:color="auto" w:fill="FFFFFF"/>
        <w:spacing w:before="100" w:beforeAutospacing="1" w:after="0" w:line="317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9105"/>
      </w:tblGrid>
      <w:tr w:rsidR="00DF4375" w:rsidRPr="006051D3" w:rsidTr="00DF4375">
        <w:trPr>
          <w:tblCellSpacing w:w="15" w:type="dxa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375" w:rsidRPr="006051D3" w:rsidRDefault="00DF4375" w:rsidP="00E70C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375" w:rsidRPr="006051D3" w:rsidRDefault="00DF4375" w:rsidP="00E7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4375" w:rsidRPr="006051D3" w:rsidRDefault="00DF4375" w:rsidP="00E70C8A">
      <w:pPr>
        <w:shd w:val="clear" w:color="auto" w:fill="FFFFFF"/>
        <w:spacing w:before="100" w:beforeAutospacing="1" w:after="0" w:line="317" w:lineRule="atLeast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проверки готовности к отопительному периоду комиссия установила: _________________________________________</w:t>
      </w:r>
    </w:p>
    <w:p w:rsidR="00DF4375" w:rsidRPr="006051D3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(готовность/неготовность к работе в отопительном периоде)</w:t>
      </w:r>
    </w:p>
    <w:p w:rsidR="00DF4375" w:rsidRPr="006051D3" w:rsidRDefault="00DF4375" w:rsidP="00E70C8A">
      <w:pPr>
        <w:shd w:val="clear" w:color="auto" w:fill="FFFFFF"/>
        <w:spacing w:before="100" w:beforeAutospacing="1"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 комиссии по итогам проведения проверки готовности </w:t>
      </w:r>
      <w:proofErr w:type="gramStart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6525"/>
      </w:tblGrid>
      <w:tr w:rsidR="00DF4375" w:rsidRPr="006051D3" w:rsidTr="00DF4375">
        <w:trPr>
          <w:tblCellSpacing w:w="15" w:type="dxa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375" w:rsidRPr="006051D3" w:rsidRDefault="00DF4375" w:rsidP="00E70C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отопительному периоду: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375" w:rsidRPr="006051D3" w:rsidRDefault="00DF4375" w:rsidP="00E7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375" w:rsidRPr="006051D3" w:rsidTr="00902B89">
        <w:trPr>
          <w:trHeight w:val="502"/>
          <w:tblCellSpacing w:w="15" w:type="dxa"/>
        </w:trPr>
        <w:tc>
          <w:tcPr>
            <w:tcW w:w="955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375" w:rsidRPr="006051D3" w:rsidRDefault="00DF4375" w:rsidP="00E7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375" w:rsidRPr="006051D3" w:rsidTr="00DF4375">
        <w:trPr>
          <w:tblCellSpacing w:w="15" w:type="dxa"/>
        </w:trPr>
        <w:tc>
          <w:tcPr>
            <w:tcW w:w="95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375" w:rsidRPr="006051D3" w:rsidRDefault="00DF4375" w:rsidP="00E7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4375" w:rsidRPr="006051D3" w:rsidRDefault="00DF4375" w:rsidP="00E70C8A">
      <w:pPr>
        <w:shd w:val="clear" w:color="auto" w:fill="FFFFFF"/>
        <w:spacing w:before="100" w:beforeAutospacing="1" w:after="0" w:line="195" w:lineRule="atLeast"/>
        <w:ind w:right="-16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 ______________________</w:t>
      </w:r>
      <w:r w:rsidR="00B5424F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418B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Т.Л.Кожевникова</w:t>
      </w:r>
      <w:proofErr w:type="spellEnd"/>
    </w:p>
    <w:p w:rsidR="00DF4375" w:rsidRPr="006051D3" w:rsidRDefault="00DF4375" w:rsidP="00B5424F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</w:t>
      </w:r>
      <w:r w:rsidR="00D31576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="00284D28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 Резаков</w:t>
      </w:r>
    </w:p>
    <w:p w:rsidR="00B5424F" w:rsidRPr="006051D3" w:rsidRDefault="001E6C64" w:rsidP="00B5424F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B5424F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proofErr w:type="spellStart"/>
      <w:r w:rsidR="00A2418B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А.В.Михеев</w:t>
      </w:r>
      <w:proofErr w:type="spellEnd"/>
    </w:p>
    <w:p w:rsidR="00B5424F" w:rsidRPr="006051D3" w:rsidRDefault="00B5424F" w:rsidP="00B5424F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84D28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</w:t>
      </w:r>
      <w:proofErr w:type="spellStart"/>
      <w:r w:rsidR="00917FF1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0E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7FF1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Свечников</w:t>
      </w:r>
      <w:proofErr w:type="spellEnd"/>
    </w:p>
    <w:p w:rsidR="001E6C64" w:rsidRPr="006051D3" w:rsidRDefault="001E6C64" w:rsidP="00B5424F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______________________</w:t>
      </w:r>
      <w:proofErr w:type="spellStart"/>
      <w:r w:rsidR="000E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Шатров</w:t>
      </w:r>
      <w:proofErr w:type="spellEnd"/>
    </w:p>
    <w:p w:rsidR="000423BF" w:rsidRPr="006051D3" w:rsidRDefault="00A765F0" w:rsidP="003923D4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11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3923D4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D28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 Представитель Федеральной службы по            экологическому, технологическому и атомному надзору</w:t>
      </w:r>
    </w:p>
    <w:p w:rsidR="00F67A77" w:rsidRPr="006051D3" w:rsidRDefault="00F67A77" w:rsidP="00F67A7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замечаний к выполнению требований по готовности к акту проверки готовности к отопительному периоду.</w:t>
      </w:r>
    </w:p>
    <w:p w:rsidR="00F67A77" w:rsidRPr="006051D3" w:rsidRDefault="00F67A77" w:rsidP="00F67A7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E6C64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F67A77" w:rsidRPr="006051D3" w:rsidRDefault="00F67A77" w:rsidP="00F67A7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Срок устранения </w:t>
      </w:r>
      <w:r w:rsidR="000C0308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E6C64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="006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0C0308" w:rsidRPr="006051D3" w:rsidRDefault="001E6C64" w:rsidP="00F67A7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C0308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</w:t>
      </w:r>
      <w:r w:rsidR="006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0C0308" w:rsidRPr="006051D3" w:rsidRDefault="000C0308" w:rsidP="000C030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устранения – </w:t>
      </w:r>
      <w:r w:rsidR="001E6C64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 w:rsidR="006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0C0308" w:rsidRPr="006051D3" w:rsidRDefault="000C0308" w:rsidP="00F67A7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375" w:rsidRPr="006051D3" w:rsidRDefault="00DF4375" w:rsidP="00E70C8A">
      <w:pPr>
        <w:shd w:val="clear" w:color="auto" w:fill="FFFFFF"/>
        <w:spacing w:before="100"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актом проверки готовности ознакомлен, один экземпляр акта получил</w:t>
      </w:r>
    </w:p>
    <w:p w:rsidR="00DF4375" w:rsidRDefault="00DF4375" w:rsidP="00E70C8A">
      <w:pPr>
        <w:shd w:val="clear" w:color="auto" w:fill="FFFFFF"/>
        <w:spacing w:before="100"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«____»____________20___г.:</w:t>
      </w:r>
    </w:p>
    <w:p w:rsidR="006051D3" w:rsidRPr="006051D3" w:rsidRDefault="006051D3" w:rsidP="00E70C8A">
      <w:pPr>
        <w:shd w:val="clear" w:color="auto" w:fill="FFFFFF"/>
        <w:spacing w:before="100"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375" w:rsidRPr="006051D3" w:rsidRDefault="00DF4375" w:rsidP="006051D3">
      <w:pPr>
        <w:shd w:val="clear" w:color="auto" w:fill="FFFFFF"/>
        <w:spacing w:before="100" w:beforeAutospacing="1" w:after="0" w:line="19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E17AFD" w:rsidRPr="006051D3" w:rsidRDefault="00E17AF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AFD" w:rsidRPr="006051D3" w:rsidRDefault="00E17AF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AFD" w:rsidRPr="006051D3" w:rsidRDefault="00E17AF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AFD" w:rsidRPr="006051D3" w:rsidRDefault="00E17AF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AFD" w:rsidRPr="006051D3" w:rsidRDefault="00E17AF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308" w:rsidRPr="006051D3" w:rsidRDefault="000C0308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308" w:rsidRPr="006051D3" w:rsidRDefault="000C0308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308" w:rsidRPr="006051D3" w:rsidRDefault="000C0308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308" w:rsidRPr="006051D3" w:rsidRDefault="000C0308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308" w:rsidRPr="006051D3" w:rsidRDefault="000C0308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3D4" w:rsidRDefault="003923D4" w:rsidP="003923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7A2" w:rsidRDefault="00E027A2" w:rsidP="003923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1D3" w:rsidRDefault="006051D3" w:rsidP="003923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CA0" w:rsidRPr="006051D3" w:rsidRDefault="00111CA0" w:rsidP="003923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6E0" w:rsidRDefault="006B56E0" w:rsidP="003923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6E0" w:rsidRDefault="006B56E0" w:rsidP="003923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6E0" w:rsidRDefault="006B56E0" w:rsidP="003923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6E0" w:rsidRDefault="006B56E0" w:rsidP="003923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6E0" w:rsidRDefault="006B56E0" w:rsidP="003923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6E0" w:rsidRDefault="006B56E0" w:rsidP="003923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375" w:rsidRPr="006051D3" w:rsidRDefault="00DF4375" w:rsidP="003923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5E3D22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:rsidR="00DF4375" w:rsidRPr="006051D3" w:rsidRDefault="00DF4375" w:rsidP="003923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программе проведения проверки готовности</w:t>
      </w:r>
    </w:p>
    <w:p w:rsidR="00DF4375" w:rsidRPr="006051D3" w:rsidRDefault="00DF4375" w:rsidP="003923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отопительному периоду 20</w:t>
      </w:r>
      <w:r w:rsidR="00C841E5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E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601ED9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E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545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</w:t>
      </w:r>
    </w:p>
    <w:p w:rsidR="00DF4375" w:rsidRPr="006051D3" w:rsidRDefault="00DF4375" w:rsidP="00E17AF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DF4375" w:rsidRPr="006051D3" w:rsidRDefault="00DF4375" w:rsidP="00E17AF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готовности к отопительному периоду _______/______ </w:t>
      </w:r>
      <w:r w:rsidR="00E02545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</w:t>
      </w:r>
    </w:p>
    <w:p w:rsidR="00DF4375" w:rsidRPr="006051D3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Выдан___________________________________________________________,</w:t>
      </w:r>
    </w:p>
    <w:p w:rsidR="00DF4375" w:rsidRPr="006051D3" w:rsidRDefault="00DF4375" w:rsidP="00E70C8A">
      <w:pPr>
        <w:shd w:val="clear" w:color="auto" w:fill="FFFFFF"/>
        <w:spacing w:before="100" w:beforeAutospacing="1"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теплосетевой</w:t>
      </w:r>
      <w:proofErr w:type="spellEnd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DF4375" w:rsidRPr="006051D3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следующих объектов, по которым проводилась проверка готовности к отопительному периоду:</w:t>
      </w:r>
    </w:p>
    <w:p w:rsidR="00DF4375" w:rsidRPr="006051D3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1.____________________________________________________________________;</w:t>
      </w:r>
    </w:p>
    <w:p w:rsidR="00DF4375" w:rsidRPr="006051D3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2.____________________________________________________________________;</w:t>
      </w:r>
    </w:p>
    <w:p w:rsidR="00DF4375" w:rsidRPr="006051D3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3.____________________________________________________________________;</w:t>
      </w:r>
    </w:p>
    <w:p w:rsidR="00DF4375" w:rsidRPr="006051D3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 выдачи паспорта готовности к отопительному периоду:</w:t>
      </w:r>
    </w:p>
    <w:p w:rsidR="00DF4375" w:rsidRPr="006051D3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проверки готовности к отопительному периоду </w:t>
      </w:r>
      <w:proofErr w:type="gramStart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 №__________________.</w:t>
      </w:r>
    </w:p>
    <w:p w:rsidR="00DF4375" w:rsidRPr="006051D3" w:rsidRDefault="00DF4375" w:rsidP="00E70C8A">
      <w:pPr>
        <w:shd w:val="clear" w:color="auto" w:fill="FFFFFF"/>
        <w:spacing w:before="100" w:beforeAutospacing="1" w:after="0" w:line="240" w:lineRule="auto"/>
        <w:ind w:left="28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_______________________/_________________</w:t>
      </w:r>
    </w:p>
    <w:p w:rsidR="00DF4375" w:rsidRDefault="00DF4375" w:rsidP="00E70C8A">
      <w:pPr>
        <w:shd w:val="clear" w:color="auto" w:fill="FFFFFF"/>
        <w:spacing w:before="100" w:beforeAutospacing="1" w:after="0" w:line="240" w:lineRule="auto"/>
        <w:ind w:left="3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A04168" w:rsidRDefault="006051D3" w:rsidP="006051D3">
      <w:pPr>
        <w:shd w:val="clear" w:color="auto" w:fill="FFFFFF"/>
        <w:spacing w:before="100" w:beforeAutospacing="1" w:after="0" w:line="240" w:lineRule="auto"/>
        <w:ind w:left="3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6051D3" w:rsidRPr="006051D3" w:rsidRDefault="006051D3" w:rsidP="006051D3">
      <w:pPr>
        <w:shd w:val="clear" w:color="auto" w:fill="FFFFFF"/>
        <w:spacing w:before="100" w:beforeAutospacing="1" w:after="0" w:line="240" w:lineRule="auto"/>
        <w:ind w:left="3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168" w:rsidRPr="006051D3" w:rsidRDefault="00A04168" w:rsidP="00A04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168" w:rsidRPr="006051D3" w:rsidRDefault="00A04168" w:rsidP="00A04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168" w:rsidRPr="006051D3" w:rsidRDefault="00A04168" w:rsidP="00A04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168" w:rsidRPr="006051D3" w:rsidRDefault="00A04168" w:rsidP="00A04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168" w:rsidRPr="006051D3" w:rsidRDefault="00A04168" w:rsidP="00A04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6E0" w:rsidRDefault="006B56E0" w:rsidP="00A04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6E0" w:rsidRDefault="006B56E0" w:rsidP="00A04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6E0" w:rsidRDefault="006B56E0" w:rsidP="00A04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375" w:rsidRPr="006051D3" w:rsidRDefault="00DF4375" w:rsidP="00A04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5E3D22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</w:t>
      </w:r>
    </w:p>
    <w:p w:rsidR="00DF4375" w:rsidRPr="006051D3" w:rsidRDefault="00DF4375" w:rsidP="00A04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программе проведения проверки готовности</w:t>
      </w:r>
    </w:p>
    <w:p w:rsidR="00DF4375" w:rsidRPr="006051D3" w:rsidRDefault="00DF4375" w:rsidP="00A04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отопительному периоду 20</w:t>
      </w:r>
      <w:r w:rsidR="00C841E5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E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601ED9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E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545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</w:t>
      </w:r>
      <w:r w:rsidR="00C818E3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4168" w:rsidRPr="006051D3" w:rsidRDefault="00A04168" w:rsidP="00A04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375" w:rsidRPr="006051D3" w:rsidRDefault="00DF4375" w:rsidP="00A04168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по готовности к отопительному периоду для </w:t>
      </w:r>
      <w:proofErr w:type="gramStart"/>
      <w:r w:rsidRPr="00605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теплоснабжающих</w:t>
      </w:r>
      <w:proofErr w:type="gramEnd"/>
    </w:p>
    <w:p w:rsidR="00DF4375" w:rsidRPr="006051D3" w:rsidRDefault="00DF4375" w:rsidP="00A04168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proofErr w:type="spellStart"/>
      <w:r w:rsidRPr="00605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теплосетевых</w:t>
      </w:r>
      <w:proofErr w:type="spellEnd"/>
      <w:r w:rsidRPr="00605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организаций</w:t>
      </w:r>
    </w:p>
    <w:p w:rsidR="00DF4375" w:rsidRPr="006051D3" w:rsidRDefault="00DF4375" w:rsidP="00E17AFD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оценки готовности теплоснабжающих и </w:t>
      </w:r>
      <w:proofErr w:type="spellStart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теплосетевых</w:t>
      </w:r>
      <w:proofErr w:type="spellEnd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DF4375" w:rsidRPr="006051D3" w:rsidRDefault="00DF4375" w:rsidP="00E17AFD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DF4375" w:rsidRPr="006051D3" w:rsidRDefault="00DF4375" w:rsidP="00E17AFD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DF4375" w:rsidRPr="006051D3" w:rsidRDefault="00DF4375" w:rsidP="00E17AFD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DF4375" w:rsidRPr="006051D3" w:rsidRDefault="00DF4375" w:rsidP="00E17AFD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наличие нормативных запасов топлива на источниках тепловой энергии;</w:t>
      </w:r>
    </w:p>
    <w:p w:rsidR="00DF4375" w:rsidRPr="006051D3" w:rsidRDefault="00DF4375" w:rsidP="006D70A7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функционирование эксплуатационной, диспетчерской и аварийной служб, а именно:</w:t>
      </w:r>
    </w:p>
    <w:p w:rsidR="00DF4375" w:rsidRPr="006051D3" w:rsidRDefault="00DF4375" w:rsidP="006B56E0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195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укомплектованность указанных служб персоналом;</w:t>
      </w:r>
    </w:p>
    <w:p w:rsidR="00DF4375" w:rsidRPr="006051D3" w:rsidRDefault="00DF4375" w:rsidP="006B56E0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195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DF4375" w:rsidRPr="006051D3" w:rsidRDefault="00DF4375" w:rsidP="006B56E0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195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нормативно-технической и оперативной документацией, инструкциями, схемами;</w:t>
      </w:r>
    </w:p>
    <w:p w:rsidR="00DF4375" w:rsidRPr="006051D3" w:rsidRDefault="00DF4375" w:rsidP="006B56E0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первичными средствами пожаротушения;</w:t>
      </w:r>
    </w:p>
    <w:p w:rsidR="00DF4375" w:rsidRPr="006051D3" w:rsidRDefault="00DF4375" w:rsidP="006B56E0">
      <w:pPr>
        <w:shd w:val="clear" w:color="auto" w:fill="FFFFFF"/>
        <w:tabs>
          <w:tab w:val="num" w:pos="0"/>
        </w:tabs>
        <w:spacing w:after="0" w:line="19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проведение наладки принадлежащих им тепловых сетей;</w:t>
      </w:r>
    </w:p>
    <w:p w:rsidR="00DF4375" w:rsidRPr="006051D3" w:rsidRDefault="00DF4375" w:rsidP="006B56E0">
      <w:pPr>
        <w:shd w:val="clear" w:color="auto" w:fill="FFFFFF"/>
        <w:tabs>
          <w:tab w:val="num" w:pos="0"/>
        </w:tabs>
        <w:spacing w:after="0" w:line="19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организация контроля режимов потребления тепловой энергии;</w:t>
      </w:r>
    </w:p>
    <w:p w:rsidR="00DF4375" w:rsidRPr="006051D3" w:rsidRDefault="00DF4375" w:rsidP="006B56E0">
      <w:pPr>
        <w:shd w:val="clear" w:color="auto" w:fill="FFFFFF"/>
        <w:tabs>
          <w:tab w:val="num" w:pos="0"/>
        </w:tabs>
        <w:spacing w:after="0" w:line="19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обеспечение качества теплоносителей;</w:t>
      </w:r>
    </w:p>
    <w:p w:rsidR="00DF4375" w:rsidRPr="006051D3" w:rsidRDefault="00DF4375" w:rsidP="006B56E0">
      <w:pPr>
        <w:shd w:val="clear" w:color="auto" w:fill="FFFFFF"/>
        <w:tabs>
          <w:tab w:val="num" w:pos="0"/>
        </w:tabs>
        <w:spacing w:after="0" w:line="19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организация коммерческого учета приобретаемой и реализуемой тепловой энергии;</w:t>
      </w:r>
    </w:p>
    <w:p w:rsidR="00DF4375" w:rsidRPr="006051D3" w:rsidRDefault="00DF4375" w:rsidP="006B56E0">
      <w:pPr>
        <w:shd w:val="clear" w:color="auto" w:fill="FFFFFF"/>
        <w:tabs>
          <w:tab w:val="num" w:pos="0"/>
        </w:tabs>
        <w:spacing w:after="0" w:line="19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DF4375" w:rsidRPr="006051D3" w:rsidRDefault="00DF4375" w:rsidP="006B56E0">
      <w:pPr>
        <w:shd w:val="clear" w:color="auto" w:fill="FFFFFF"/>
        <w:tabs>
          <w:tab w:val="num" w:pos="0"/>
        </w:tabs>
        <w:spacing w:line="19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DF4375" w:rsidRPr="006051D3" w:rsidRDefault="00DF4375" w:rsidP="006B56E0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195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систем приема и разгрузки топлива, </w:t>
      </w:r>
      <w:proofErr w:type="spellStart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топливоприготовления</w:t>
      </w:r>
      <w:proofErr w:type="spellEnd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топливоподачи;</w:t>
      </w:r>
    </w:p>
    <w:p w:rsidR="00DF4375" w:rsidRPr="006051D3" w:rsidRDefault="00DF4375" w:rsidP="006B56E0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195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водно-химического режима;</w:t>
      </w:r>
    </w:p>
    <w:p w:rsidR="00DF4375" w:rsidRPr="006051D3" w:rsidRDefault="00DF4375" w:rsidP="006B56E0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195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DF4375" w:rsidRPr="006051D3" w:rsidRDefault="00DF4375" w:rsidP="006B56E0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195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DF4375" w:rsidRPr="006051D3" w:rsidRDefault="00DF4375" w:rsidP="006B56E0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195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наличие </w:t>
      </w:r>
      <w:proofErr w:type="gramStart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расчетов допустимого времени устранения аварийных нарушений теплоснабжения жилых домов</w:t>
      </w:r>
      <w:proofErr w:type="gramEnd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375" w:rsidRPr="006051D3" w:rsidRDefault="00DF4375" w:rsidP="006B56E0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195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электро-, топливо- и </w:t>
      </w:r>
      <w:proofErr w:type="spellStart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водоснабжающих</w:t>
      </w:r>
      <w:proofErr w:type="spellEnd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DF4375" w:rsidRPr="006051D3" w:rsidRDefault="00DF4375" w:rsidP="006B56E0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195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гидравлических и тепловых испытаний тепловых сетей;</w:t>
      </w:r>
    </w:p>
    <w:p w:rsidR="00DF4375" w:rsidRPr="006051D3" w:rsidRDefault="00DF4375" w:rsidP="006B56E0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195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DF4375" w:rsidRPr="006051D3" w:rsidRDefault="00DF4375" w:rsidP="006B56E0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195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планового графика ремонта тепловых сетей и источников тепловой энергии;</w:t>
      </w:r>
    </w:p>
    <w:p w:rsidR="00DF4375" w:rsidRPr="006051D3" w:rsidRDefault="00DF4375" w:rsidP="006B56E0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195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DF4375" w:rsidRPr="006051D3" w:rsidRDefault="00DF4375" w:rsidP="006B56E0">
      <w:pPr>
        <w:shd w:val="clear" w:color="auto" w:fill="FFFFFF"/>
        <w:spacing w:after="0" w:line="19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теплосетевыми</w:t>
      </w:r>
      <w:proofErr w:type="spellEnd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организациями;</w:t>
      </w:r>
    </w:p>
    <w:p w:rsidR="00DF4375" w:rsidRPr="006051D3" w:rsidRDefault="00DF4375" w:rsidP="006B56E0">
      <w:pPr>
        <w:shd w:val="clear" w:color="auto" w:fill="FFFFFF"/>
        <w:spacing w:after="0" w:line="19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DF4375" w:rsidRPr="006051D3" w:rsidRDefault="00DF4375" w:rsidP="006B56E0">
      <w:pPr>
        <w:shd w:val="clear" w:color="auto" w:fill="FFFFFF"/>
        <w:spacing w:after="0" w:line="19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работоспособность автоматических регуляторов при их наличии.</w:t>
      </w:r>
    </w:p>
    <w:p w:rsidR="00DF4375" w:rsidRDefault="00DF4375" w:rsidP="006B56E0">
      <w:pPr>
        <w:shd w:val="clear" w:color="auto" w:fill="FFFFFF"/>
        <w:spacing w:before="100" w:beforeAutospacing="1" w:after="100" w:afterAutospacing="1" w:line="19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обстоятельствам, при несоблюдении которых в отношении теплоснабжающих и </w:t>
      </w:r>
      <w:proofErr w:type="spellStart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теплосетевых</w:t>
      </w:r>
      <w:proofErr w:type="spellEnd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составляется а</w:t>
      </w:r>
      <w:proofErr w:type="gramStart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с пр</w:t>
      </w:r>
      <w:proofErr w:type="gramEnd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иложением Перечня с указанием сроков устранения замечаний, относится несоблюдение требований, указанных в подпунктах 1, 7, 9 и 10  настоящего приложения.</w:t>
      </w:r>
    </w:p>
    <w:p w:rsidR="006051D3" w:rsidRDefault="006051D3" w:rsidP="00E70C8A">
      <w:pPr>
        <w:shd w:val="clear" w:color="auto" w:fill="FFFFFF"/>
        <w:spacing w:before="100" w:beforeAutospacing="1" w:after="100" w:afterAutospacing="1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D22" w:rsidRDefault="006051D3" w:rsidP="006051D3">
      <w:pPr>
        <w:shd w:val="clear" w:color="auto" w:fill="FFFFFF"/>
        <w:spacing w:before="100" w:beforeAutospacing="1" w:after="100" w:afterAutospacing="1" w:line="195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6051D3" w:rsidRDefault="006051D3" w:rsidP="006051D3">
      <w:pPr>
        <w:shd w:val="clear" w:color="auto" w:fill="FFFFFF"/>
        <w:spacing w:before="100" w:beforeAutospacing="1" w:after="100" w:afterAutospacing="1" w:line="195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1D3" w:rsidRPr="006051D3" w:rsidRDefault="006051D3" w:rsidP="006051D3">
      <w:pPr>
        <w:shd w:val="clear" w:color="auto" w:fill="FFFFFF"/>
        <w:spacing w:before="100" w:beforeAutospacing="1" w:after="100" w:afterAutospacing="1" w:line="195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168" w:rsidRPr="006051D3" w:rsidRDefault="00A04168" w:rsidP="005E3D22">
      <w:pPr>
        <w:shd w:val="clear" w:color="auto" w:fill="FFFFFF"/>
        <w:spacing w:after="0" w:line="240" w:lineRule="auto"/>
        <w:ind w:left="7200" w:firstLine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168" w:rsidRPr="006051D3" w:rsidRDefault="00A04168" w:rsidP="005E3D22">
      <w:pPr>
        <w:shd w:val="clear" w:color="auto" w:fill="FFFFFF"/>
        <w:spacing w:after="0" w:line="240" w:lineRule="auto"/>
        <w:ind w:left="7200" w:firstLine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168" w:rsidRPr="006051D3" w:rsidRDefault="00A04168" w:rsidP="005E3D22">
      <w:pPr>
        <w:shd w:val="clear" w:color="auto" w:fill="FFFFFF"/>
        <w:spacing w:after="0" w:line="240" w:lineRule="auto"/>
        <w:ind w:left="7200" w:firstLine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168" w:rsidRPr="006051D3" w:rsidRDefault="00A04168" w:rsidP="005E3D22">
      <w:pPr>
        <w:shd w:val="clear" w:color="auto" w:fill="FFFFFF"/>
        <w:spacing w:after="0" w:line="240" w:lineRule="auto"/>
        <w:ind w:left="7200" w:firstLine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168" w:rsidRPr="006051D3" w:rsidRDefault="00A04168" w:rsidP="005E3D22">
      <w:pPr>
        <w:shd w:val="clear" w:color="auto" w:fill="FFFFFF"/>
        <w:spacing w:after="0" w:line="240" w:lineRule="auto"/>
        <w:ind w:left="7200" w:firstLine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168" w:rsidRPr="006051D3" w:rsidRDefault="00A04168" w:rsidP="005E3D22">
      <w:pPr>
        <w:shd w:val="clear" w:color="auto" w:fill="FFFFFF"/>
        <w:spacing w:after="0" w:line="240" w:lineRule="auto"/>
        <w:ind w:left="7200" w:firstLine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168" w:rsidRPr="006051D3" w:rsidRDefault="00A04168" w:rsidP="005E3D22">
      <w:pPr>
        <w:shd w:val="clear" w:color="auto" w:fill="FFFFFF"/>
        <w:spacing w:after="0" w:line="240" w:lineRule="auto"/>
        <w:ind w:left="7200" w:firstLine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375" w:rsidRPr="006051D3" w:rsidRDefault="00DF4375" w:rsidP="005E3D22">
      <w:pPr>
        <w:shd w:val="clear" w:color="auto" w:fill="FFFFFF"/>
        <w:spacing w:after="0" w:line="240" w:lineRule="auto"/>
        <w:ind w:left="7200" w:firstLine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5E3D22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7AFD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</w:p>
    <w:p w:rsidR="00DF4375" w:rsidRPr="006051D3" w:rsidRDefault="00DF4375" w:rsidP="005E3D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программе проведения проверки готовности</w:t>
      </w:r>
    </w:p>
    <w:p w:rsidR="00DF4375" w:rsidRPr="006051D3" w:rsidRDefault="00DF4375" w:rsidP="005E3D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отопительному периоду 20</w:t>
      </w:r>
      <w:r w:rsidR="00E02545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E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601ED9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E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545"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</w:t>
      </w:r>
    </w:p>
    <w:p w:rsidR="00DF4375" w:rsidRPr="006051D3" w:rsidRDefault="00DF4375" w:rsidP="001E6C6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по готовности к отопительному периоду</w:t>
      </w:r>
    </w:p>
    <w:p w:rsidR="00DF4375" w:rsidRPr="006051D3" w:rsidRDefault="00DF4375" w:rsidP="001E6C64">
      <w:pPr>
        <w:shd w:val="clear" w:color="auto" w:fill="FFFFFF"/>
        <w:spacing w:after="100" w:afterAutospacing="1" w:line="19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потребителей тепловой энергии</w:t>
      </w:r>
    </w:p>
    <w:p w:rsidR="00DF4375" w:rsidRPr="006051D3" w:rsidRDefault="00DF4375" w:rsidP="00014C89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DF4375" w:rsidRPr="006051D3" w:rsidRDefault="00DF4375" w:rsidP="006E3F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DF4375" w:rsidRPr="006051D3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проведение промывки оборудования и коммуникаций </w:t>
      </w:r>
      <w:proofErr w:type="spellStart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теплопотребляющих</w:t>
      </w:r>
      <w:proofErr w:type="spellEnd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установок;</w:t>
      </w:r>
    </w:p>
    <w:p w:rsidR="00DF4375" w:rsidRPr="006051D3" w:rsidRDefault="00DF4375" w:rsidP="006E3F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разработка эксплуатационных режимов, а также мероприятий по их внедрению;</w:t>
      </w:r>
    </w:p>
    <w:p w:rsidR="00DF4375" w:rsidRPr="006051D3" w:rsidRDefault="00DF4375" w:rsidP="006E3F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выполнение плана ремонтных работ и качество их выполнения;</w:t>
      </w:r>
    </w:p>
    <w:p w:rsidR="00DF4375" w:rsidRPr="006051D3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состояние тепловых сетей, принадлежащих потребителю тепловой энергии;</w:t>
      </w:r>
    </w:p>
    <w:p w:rsidR="00DF4375" w:rsidRPr="006051D3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DF4375" w:rsidRPr="006051D3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DF4375" w:rsidRPr="006051D3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DF4375" w:rsidRPr="006051D3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работоспособность защиты систем теплопотребления;</w:t>
      </w:r>
    </w:p>
    <w:p w:rsidR="00DF4375" w:rsidRPr="006051D3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наличие паспортов </w:t>
      </w:r>
      <w:proofErr w:type="spellStart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теплопотребляющих</w:t>
      </w:r>
      <w:proofErr w:type="spellEnd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DF4375" w:rsidRPr="006051D3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DF4375" w:rsidRPr="006051D3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плотность оборудования тепловых пунктов;</w:t>
      </w:r>
    </w:p>
    <w:p w:rsidR="00DF4375" w:rsidRPr="006051D3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наличие пломб на расчетных шайбах и соплах элеваторов;</w:t>
      </w:r>
    </w:p>
    <w:p w:rsidR="00DF4375" w:rsidRPr="006051D3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DF4375" w:rsidRPr="006051D3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теплопотребляющих</w:t>
      </w:r>
      <w:proofErr w:type="spellEnd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установок;</w:t>
      </w:r>
    </w:p>
    <w:p w:rsidR="00DF4375" w:rsidRPr="006051D3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16) проведение испытания оборудования </w:t>
      </w:r>
      <w:proofErr w:type="spellStart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теплопотребляющих</w:t>
      </w:r>
      <w:proofErr w:type="spellEnd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установок на плотность и прочность;</w:t>
      </w:r>
    </w:p>
    <w:p w:rsidR="00DF4375" w:rsidRPr="006051D3" w:rsidRDefault="00DF4375" w:rsidP="00C539EE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№ 3 приказа Министерства энергетики РФ от 12.03.2013 № 103 «Об утверждении Правил оценки готовности к отопительному периоду».</w:t>
      </w:r>
    </w:p>
    <w:p w:rsidR="004F17B2" w:rsidRPr="006051D3" w:rsidRDefault="00DF4375" w:rsidP="00C539EE">
      <w:pPr>
        <w:shd w:val="clear" w:color="auto" w:fill="FFFFFF"/>
        <w:spacing w:after="100" w:afterAutospacing="1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с пр</w:t>
      </w:r>
      <w:proofErr w:type="gramEnd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иложением Перечня с указанием сроков устранения замечаний, относятся несоблюдение требований, указанных в подпунктах 8, 13, 14 и 17 настоящего приложения.</w:t>
      </w:r>
    </w:p>
    <w:p w:rsidR="004F17B2" w:rsidRPr="006051D3" w:rsidRDefault="004F17B2" w:rsidP="00A765F0">
      <w:pPr>
        <w:shd w:val="clear" w:color="auto" w:fill="FFFFFF"/>
        <w:spacing w:after="100" w:afterAutospacing="1" w:line="195" w:lineRule="atLeast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0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4F17B2" w:rsidRPr="006051D3" w:rsidRDefault="004F17B2" w:rsidP="00C539EE">
      <w:pPr>
        <w:shd w:val="clear" w:color="auto" w:fill="FFFFFF"/>
        <w:spacing w:after="100" w:afterAutospacing="1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7B2" w:rsidRPr="006051D3" w:rsidRDefault="004F17B2" w:rsidP="00C539EE">
      <w:pPr>
        <w:shd w:val="clear" w:color="auto" w:fill="FFFFFF"/>
        <w:spacing w:after="100" w:afterAutospacing="1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F17B2" w:rsidRPr="006051D3" w:rsidSect="005E3D22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0258"/>
    <w:multiLevelType w:val="multilevel"/>
    <w:tmpl w:val="F3C8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07810"/>
    <w:multiLevelType w:val="multilevel"/>
    <w:tmpl w:val="977E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603CB"/>
    <w:multiLevelType w:val="multilevel"/>
    <w:tmpl w:val="83B8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3043C"/>
    <w:multiLevelType w:val="multilevel"/>
    <w:tmpl w:val="4CE4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1730B8"/>
    <w:multiLevelType w:val="multilevel"/>
    <w:tmpl w:val="976C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560B0"/>
    <w:multiLevelType w:val="hybridMultilevel"/>
    <w:tmpl w:val="FED4B5FE"/>
    <w:lvl w:ilvl="0" w:tplc="391C3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B2826"/>
    <w:multiLevelType w:val="multilevel"/>
    <w:tmpl w:val="DBA4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F26C82"/>
    <w:multiLevelType w:val="multilevel"/>
    <w:tmpl w:val="0772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7D3DCB"/>
    <w:multiLevelType w:val="hybridMultilevel"/>
    <w:tmpl w:val="BD1A37D6"/>
    <w:lvl w:ilvl="0" w:tplc="E12008C0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D300FF"/>
    <w:multiLevelType w:val="hybridMultilevel"/>
    <w:tmpl w:val="EC5E9446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3B"/>
    <w:rsid w:val="00014C89"/>
    <w:rsid w:val="000423BF"/>
    <w:rsid w:val="000A390C"/>
    <w:rsid w:val="000C0308"/>
    <w:rsid w:val="000E0306"/>
    <w:rsid w:val="0011194F"/>
    <w:rsid w:val="00111CA0"/>
    <w:rsid w:val="00162697"/>
    <w:rsid w:val="001805B0"/>
    <w:rsid w:val="00181441"/>
    <w:rsid w:val="00181CC4"/>
    <w:rsid w:val="001E0A7D"/>
    <w:rsid w:val="001E6C64"/>
    <w:rsid w:val="00284D28"/>
    <w:rsid w:val="002B5058"/>
    <w:rsid w:val="002C22BB"/>
    <w:rsid w:val="002C4257"/>
    <w:rsid w:val="002C4DAC"/>
    <w:rsid w:val="00321277"/>
    <w:rsid w:val="0034773C"/>
    <w:rsid w:val="00357D3D"/>
    <w:rsid w:val="00374274"/>
    <w:rsid w:val="003923D4"/>
    <w:rsid w:val="003F22B4"/>
    <w:rsid w:val="003F2847"/>
    <w:rsid w:val="004335A5"/>
    <w:rsid w:val="004E1FDF"/>
    <w:rsid w:val="004E575C"/>
    <w:rsid w:val="004F17B2"/>
    <w:rsid w:val="00525E62"/>
    <w:rsid w:val="00555662"/>
    <w:rsid w:val="00561D9B"/>
    <w:rsid w:val="005E0E0A"/>
    <w:rsid w:val="005E3D22"/>
    <w:rsid w:val="00601ED9"/>
    <w:rsid w:val="006051D3"/>
    <w:rsid w:val="00657059"/>
    <w:rsid w:val="006A0F40"/>
    <w:rsid w:val="006A7BC0"/>
    <w:rsid w:val="006B56E0"/>
    <w:rsid w:val="006B71A3"/>
    <w:rsid w:val="006C6355"/>
    <w:rsid w:val="006D70A7"/>
    <w:rsid w:val="006E3F74"/>
    <w:rsid w:val="00711A64"/>
    <w:rsid w:val="00741099"/>
    <w:rsid w:val="007528AC"/>
    <w:rsid w:val="007A0919"/>
    <w:rsid w:val="008403FC"/>
    <w:rsid w:val="008513CE"/>
    <w:rsid w:val="00895107"/>
    <w:rsid w:val="008E0488"/>
    <w:rsid w:val="008E4897"/>
    <w:rsid w:val="008F74E0"/>
    <w:rsid w:val="00902B89"/>
    <w:rsid w:val="00917FF1"/>
    <w:rsid w:val="009D5BF8"/>
    <w:rsid w:val="00A019D2"/>
    <w:rsid w:val="00A04168"/>
    <w:rsid w:val="00A2418B"/>
    <w:rsid w:val="00A765F0"/>
    <w:rsid w:val="00B06CE9"/>
    <w:rsid w:val="00B3230B"/>
    <w:rsid w:val="00B5424F"/>
    <w:rsid w:val="00B6575D"/>
    <w:rsid w:val="00B8150E"/>
    <w:rsid w:val="00BC5E9A"/>
    <w:rsid w:val="00BD3FBB"/>
    <w:rsid w:val="00C51227"/>
    <w:rsid w:val="00C51E21"/>
    <w:rsid w:val="00C539EE"/>
    <w:rsid w:val="00C818E3"/>
    <w:rsid w:val="00C841E5"/>
    <w:rsid w:val="00C940C9"/>
    <w:rsid w:val="00C94A67"/>
    <w:rsid w:val="00CD549B"/>
    <w:rsid w:val="00CF753B"/>
    <w:rsid w:val="00D31576"/>
    <w:rsid w:val="00D57E8B"/>
    <w:rsid w:val="00DA011C"/>
    <w:rsid w:val="00DF4375"/>
    <w:rsid w:val="00E02545"/>
    <w:rsid w:val="00E027A2"/>
    <w:rsid w:val="00E17AFD"/>
    <w:rsid w:val="00E502CD"/>
    <w:rsid w:val="00E51A61"/>
    <w:rsid w:val="00E70C8A"/>
    <w:rsid w:val="00E770DF"/>
    <w:rsid w:val="00E9470A"/>
    <w:rsid w:val="00EB47D6"/>
    <w:rsid w:val="00EE6F3D"/>
    <w:rsid w:val="00F67A77"/>
    <w:rsid w:val="00F7215A"/>
    <w:rsid w:val="00FA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4375"/>
  </w:style>
  <w:style w:type="paragraph" w:styleId="a4">
    <w:name w:val="List Paragraph"/>
    <w:basedOn w:val="a"/>
    <w:uiPriority w:val="34"/>
    <w:qFormat/>
    <w:rsid w:val="00E70C8A"/>
    <w:pPr>
      <w:ind w:left="720"/>
      <w:contextualSpacing/>
    </w:pPr>
  </w:style>
  <w:style w:type="table" w:styleId="a5">
    <w:name w:val="Table Grid"/>
    <w:basedOn w:val="a1"/>
    <w:uiPriority w:val="59"/>
    <w:rsid w:val="00433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3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4375"/>
  </w:style>
  <w:style w:type="paragraph" w:styleId="a4">
    <w:name w:val="List Paragraph"/>
    <w:basedOn w:val="a"/>
    <w:uiPriority w:val="34"/>
    <w:qFormat/>
    <w:rsid w:val="00E70C8A"/>
    <w:pPr>
      <w:ind w:left="720"/>
      <w:contextualSpacing/>
    </w:pPr>
  </w:style>
  <w:style w:type="table" w:styleId="a5">
    <w:name w:val="Table Grid"/>
    <w:basedOn w:val="a1"/>
    <w:uiPriority w:val="59"/>
    <w:rsid w:val="00433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3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0F13E-D568-4D4D-A790-D2AF723C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Сергеева ОА</cp:lastModifiedBy>
  <cp:revision>3</cp:revision>
  <cp:lastPrinted>2016-08-05T03:57:00Z</cp:lastPrinted>
  <dcterms:created xsi:type="dcterms:W3CDTF">2023-05-29T04:50:00Z</dcterms:created>
  <dcterms:modified xsi:type="dcterms:W3CDTF">2023-05-29T04:54:00Z</dcterms:modified>
</cp:coreProperties>
</file>