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748F2373" w:rsidR="00DB1F8C" w:rsidRPr="00F304BB" w:rsidRDefault="00CB321E" w:rsidP="00F304BB">
            <w:pPr>
              <w:tabs>
                <w:tab w:val="left" w:pos="9705"/>
              </w:tabs>
              <w:jc w:val="center"/>
              <w:rPr>
                <w:rFonts w:ascii="Times New Roman" w:hAnsi="Times New Roman" w:cs="Times New Roman"/>
                <w:color w:val="000000" w:themeColor="text1"/>
                <w:sz w:val="28"/>
                <w:szCs w:val="28"/>
              </w:rPr>
            </w:pPr>
            <w:bookmarkStart w:id="0" w:name="_GoBack"/>
            <w:r>
              <w:rPr>
                <w:rFonts w:ascii="Times New Roman" w:hAnsi="Times New Roman" w:cs="Times New Roman"/>
                <w:color w:val="000000" w:themeColor="text1"/>
                <w:sz w:val="28"/>
                <w:szCs w:val="28"/>
              </w:rPr>
              <w:t xml:space="preserve">от </w:t>
            </w:r>
            <w:permStart w:id="993013050" w:edGrp="everyone"/>
            <w:r w:rsidR="0014070C">
              <w:rPr>
                <w:rFonts w:ascii="Times New Roman" w:hAnsi="Times New Roman" w:cs="Times New Roman"/>
                <w:color w:val="000000" w:themeColor="text1"/>
                <w:sz w:val="28"/>
                <w:szCs w:val="28"/>
              </w:rPr>
              <w:t>13.08.2025 № 870</w:t>
            </w:r>
            <w:bookmarkEnd w:id="0"/>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0EE6C3F1"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C93A10">
              <w:rPr>
                <w:rFonts w:ascii="Times New Roman" w:hAnsi="Times New Roman" w:cs="Times New Roman"/>
                <w:color w:val="000000" w:themeColor="text1"/>
                <w:sz w:val="28"/>
                <w:szCs w:val="28"/>
              </w:rPr>
              <w:t>О внесении изменений в постановление администрации города Оби Новосибирской области от 11.09.2024 №1165</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610E9F86"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C93A10" w:rsidRPr="00E250F1">
        <w:rPr>
          <w:rFonts w:ascii="Times New Roman" w:hAnsi="Times New Roman" w:cs="Times New Roman"/>
          <w:sz w:val="28"/>
          <w:szCs w:val="28"/>
        </w:rPr>
        <w:t>В</w:t>
      </w:r>
      <w:r w:rsidR="00C93A10" w:rsidRPr="000371BC">
        <w:rPr>
          <w:rFonts w:ascii="Times New Roman" w:hAnsi="Times New Roman" w:cs="Times New Roman"/>
          <w:sz w:val="28"/>
          <w:szCs w:val="28"/>
        </w:rPr>
        <w:t xml:space="preserve"> целях совершенствования положения системы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 </w:t>
      </w:r>
      <w:r w:rsidR="00156E5A">
        <w:rPr>
          <w:rFonts w:ascii="Times New Roman" w:hAnsi="Times New Roman" w:cs="Times New Roman"/>
          <w:sz w:val="28"/>
          <w:szCs w:val="28"/>
        </w:rPr>
        <w:t xml:space="preserve">в соответствии с дополнительным соглашением к территориально-отраслевому соглашению по муниципальным учреждениям образования города Оби Новосибирской области на 2024-2026 годы, </w:t>
      </w:r>
      <w:r w:rsidR="00C93A10">
        <w:rPr>
          <w:rFonts w:ascii="Times New Roman" w:hAnsi="Times New Roman" w:cs="Times New Roman"/>
          <w:sz w:val="28"/>
          <w:szCs w:val="28"/>
        </w:rPr>
        <w:t xml:space="preserve">руководствуясь Федеральным законом от 06.10.2003 №131-ФЗ «Об общих принципах организации местного самоуправления в Российской Федерации»,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2D33714" w14:textId="77777777" w:rsidR="00CE5404" w:rsidRDefault="00CE5404" w:rsidP="006D692F">
      <w:pPr>
        <w:spacing w:after="0" w:line="240" w:lineRule="auto"/>
        <w:ind w:firstLine="708"/>
        <w:jc w:val="both"/>
        <w:rPr>
          <w:rFonts w:ascii="Times New Roman" w:hAnsi="Times New Roman" w:cs="Times New Roman"/>
          <w:sz w:val="28"/>
          <w:szCs w:val="28"/>
        </w:rPr>
      </w:pPr>
      <w:permStart w:id="460262450" w:edGrp="everyone"/>
    </w:p>
    <w:p w14:paraId="601636DD" w14:textId="220362DA" w:rsidR="00C93A10" w:rsidRDefault="00C93A10" w:rsidP="00C93A10">
      <w:pPr>
        <w:keepNext/>
        <w:keepLines/>
        <w:suppressAutoHyphens/>
        <w:spacing w:after="0" w:line="276"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Внести в </w:t>
      </w:r>
      <w:r>
        <w:rPr>
          <w:rFonts w:ascii="Times New Roman" w:hAnsi="Times New Roman" w:cs="Times New Roman"/>
          <w:color w:val="000000" w:themeColor="text1"/>
          <w:sz w:val="28"/>
          <w:szCs w:val="28"/>
        </w:rPr>
        <w:t>Положение</w:t>
      </w:r>
      <w:r w:rsidRPr="002E7AB0">
        <w:rPr>
          <w:rFonts w:ascii="Times New Roman" w:hAnsi="Times New Roman" w:cs="Times New Roman"/>
          <w:color w:val="000000" w:themeColor="text1"/>
          <w:sz w:val="28"/>
          <w:szCs w:val="28"/>
        </w:rPr>
        <w:t xml:space="preserve">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w:t>
      </w:r>
      <w:r>
        <w:rPr>
          <w:rFonts w:ascii="Times New Roman" w:hAnsi="Times New Roman" w:cs="Times New Roman"/>
          <w:color w:val="000000" w:themeColor="text1"/>
          <w:sz w:val="28"/>
          <w:szCs w:val="28"/>
        </w:rPr>
        <w:t>, утвержденное постановлением администрации города Оби Новосибирской области от 11.09.2024 №1165 следующие изменения:</w:t>
      </w:r>
    </w:p>
    <w:p w14:paraId="4F4394C6" w14:textId="77777777" w:rsidR="00C93A10" w:rsidRDefault="00C93A10" w:rsidP="00C93A10">
      <w:pPr>
        <w:keepNext/>
        <w:keepLines/>
        <w:suppressAutoHyphens/>
        <w:spacing w:after="0" w:line="276" w:lineRule="auto"/>
        <w:ind w:firstLine="708"/>
        <w:contextualSpacing/>
        <w:jc w:val="both"/>
        <w:rPr>
          <w:rFonts w:ascii="Times New Roman" w:eastAsia="Times New Roman" w:hAnsi="Times New Roman" w:cs="Times New Roman"/>
          <w:kern w:val="0"/>
          <w:sz w:val="28"/>
          <w:szCs w:val="28"/>
          <w:lang w:eastAsia="ar-SA"/>
          <w14:ligatures w14:val="none"/>
        </w:rPr>
      </w:pPr>
      <w:r w:rsidRPr="000C213B">
        <w:rPr>
          <w:rFonts w:ascii="Times New Roman" w:eastAsia="Times New Roman" w:hAnsi="Times New Roman" w:cs="Times New Roman"/>
          <w:kern w:val="0"/>
          <w:sz w:val="28"/>
          <w:szCs w:val="28"/>
          <w:lang w:eastAsia="ar-SA"/>
          <w14:ligatures w14:val="none"/>
        </w:rPr>
        <w:t>1</w:t>
      </w:r>
      <w:r>
        <w:rPr>
          <w:rFonts w:ascii="Times New Roman" w:eastAsia="Times New Roman" w:hAnsi="Times New Roman" w:cs="Times New Roman"/>
          <w:kern w:val="0"/>
          <w:sz w:val="28"/>
          <w:szCs w:val="28"/>
          <w:lang w:eastAsia="ar-SA"/>
          <w14:ligatures w14:val="none"/>
        </w:rPr>
        <w:t xml:space="preserve">.1. Изложить пункт 10 раздела 1 в следующей редакции: </w:t>
      </w:r>
    </w:p>
    <w:p w14:paraId="6EAF5D9F" w14:textId="77777777" w:rsidR="00C93A10" w:rsidRPr="00E851A4" w:rsidRDefault="00C93A10" w:rsidP="00C93A10">
      <w:pPr>
        <w:suppressAutoHyphens/>
        <w:autoSpaceDE w:val="0"/>
        <w:autoSpaceDN w:val="0"/>
        <w:adjustRightInd w:val="0"/>
        <w:spacing w:after="0" w:line="276" w:lineRule="auto"/>
        <w:ind w:firstLine="708"/>
        <w:jc w:val="both"/>
        <w:outlineLvl w:val="1"/>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«10. </w:t>
      </w:r>
      <w:r w:rsidRPr="00E851A4">
        <w:rPr>
          <w:rFonts w:ascii="Times New Roman" w:eastAsia="Times New Roman" w:hAnsi="Times New Roman" w:cs="Times New Roman"/>
          <w:kern w:val="0"/>
          <w:sz w:val="28"/>
          <w:szCs w:val="28"/>
          <w:lang w:eastAsia="ar-SA"/>
          <w14:ligatures w14:val="none"/>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Pr="00E851A4">
        <w:rPr>
          <w:rFonts w:ascii="Times New Roman" w:eastAsia="Times New Roman" w:hAnsi="Times New Roman" w:cs="Times New Roman"/>
          <w:bCs/>
          <w:kern w:val="0"/>
          <w:sz w:val="28"/>
          <w:szCs w:val="28"/>
          <w:lang w:eastAsia="ar-SA"/>
          <w14:ligatures w14:val="none"/>
        </w:rPr>
        <w:t>, установленного федеральным законом, и</w:t>
      </w:r>
      <w:r w:rsidRPr="00E851A4">
        <w:rPr>
          <w:rFonts w:ascii="Times New Roman" w:eastAsia="Times New Roman" w:hAnsi="Times New Roman" w:cs="Times New Roman"/>
          <w:kern w:val="0"/>
          <w:sz w:val="28"/>
          <w:szCs w:val="28"/>
          <w:lang w:eastAsia="ar-SA"/>
          <w14:ligatures w14:val="none"/>
        </w:rPr>
        <w:t>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r w:rsidRPr="00E851A4">
        <w:rPr>
          <w:rFonts w:ascii="Times New Roman" w:eastAsia="Times New Roman" w:hAnsi="Times New Roman" w:cs="Times New Roman"/>
          <w:bCs/>
          <w:kern w:val="0"/>
          <w:sz w:val="28"/>
          <w:szCs w:val="28"/>
          <w:lang w:eastAsia="ar-SA"/>
          <w14:ligatures w14:val="none"/>
        </w:rPr>
        <w:t xml:space="preserve"> с учетом правовых позиций Конституционного Суда Российской Федерации, изложенных в постановлениях от 7 декабря 2017г.  </w:t>
      </w:r>
      <w:hyperlink r:id="rId8" w:history="1">
        <w:r w:rsidRPr="00E851A4">
          <w:rPr>
            <w:rFonts w:ascii="Times New Roman" w:eastAsia="Times New Roman" w:hAnsi="Times New Roman" w:cs="Times New Roman"/>
            <w:bCs/>
            <w:kern w:val="0"/>
            <w:sz w:val="28"/>
            <w:szCs w:val="28"/>
            <w:lang w:eastAsia="ar-SA"/>
            <w14:ligatures w14:val="none"/>
          </w:rPr>
          <w:t>№ 38-П</w:t>
        </w:r>
      </w:hyperlink>
      <w:r w:rsidRPr="00E851A4">
        <w:rPr>
          <w:rFonts w:ascii="Times New Roman" w:eastAsia="Times New Roman" w:hAnsi="Times New Roman" w:cs="Times New Roman"/>
          <w:bCs/>
          <w:kern w:val="0"/>
          <w:sz w:val="28"/>
          <w:szCs w:val="28"/>
          <w:lang w:eastAsia="ar-SA"/>
          <w14:ligatures w14:val="none"/>
        </w:rPr>
        <w:t xml:space="preserve">, от 11 апреля 2019 г.  </w:t>
      </w:r>
      <w:hyperlink r:id="rId9" w:history="1">
        <w:r w:rsidRPr="00E851A4">
          <w:rPr>
            <w:rFonts w:ascii="Times New Roman" w:eastAsia="Times New Roman" w:hAnsi="Times New Roman" w:cs="Times New Roman"/>
            <w:bCs/>
            <w:kern w:val="0"/>
            <w:sz w:val="28"/>
            <w:szCs w:val="28"/>
            <w:lang w:eastAsia="ar-SA"/>
            <w14:ligatures w14:val="none"/>
          </w:rPr>
          <w:t>№17-П</w:t>
        </w:r>
      </w:hyperlink>
      <w:r w:rsidRPr="00E851A4">
        <w:rPr>
          <w:rFonts w:ascii="Times New Roman" w:eastAsia="Times New Roman" w:hAnsi="Times New Roman" w:cs="Times New Roman"/>
          <w:bCs/>
          <w:kern w:val="0"/>
          <w:sz w:val="28"/>
          <w:szCs w:val="28"/>
          <w:lang w:eastAsia="ar-SA"/>
          <w14:ligatures w14:val="none"/>
        </w:rPr>
        <w:t xml:space="preserve"> и от 16 декабря 2019 г.  </w:t>
      </w:r>
      <w:hyperlink r:id="rId10" w:history="1">
        <w:r w:rsidRPr="00E851A4">
          <w:rPr>
            <w:rFonts w:ascii="Times New Roman" w:eastAsia="Times New Roman" w:hAnsi="Times New Roman" w:cs="Times New Roman"/>
            <w:bCs/>
            <w:kern w:val="0"/>
            <w:sz w:val="28"/>
            <w:szCs w:val="28"/>
            <w:lang w:eastAsia="ar-SA"/>
            <w14:ligatures w14:val="none"/>
          </w:rPr>
          <w:t>№ 40-П</w:t>
        </w:r>
      </w:hyperlink>
      <w:r w:rsidRPr="00E851A4">
        <w:rPr>
          <w:rFonts w:ascii="Times New Roman" w:eastAsia="Times New Roman" w:hAnsi="Times New Roman" w:cs="Times New Roman"/>
          <w:bCs/>
          <w:kern w:val="0"/>
          <w:sz w:val="28"/>
          <w:szCs w:val="28"/>
          <w:lang w:eastAsia="ar-SA"/>
          <w14:ligatures w14:val="none"/>
        </w:rPr>
        <w:t>.</w:t>
      </w:r>
    </w:p>
    <w:p w14:paraId="58A799F7" w14:textId="77777777" w:rsidR="00C93A10" w:rsidRPr="00E851A4" w:rsidRDefault="00C93A10" w:rsidP="00C93A10">
      <w:pPr>
        <w:suppressAutoHyphens/>
        <w:spacing w:after="0" w:line="276" w:lineRule="auto"/>
        <w:ind w:firstLine="720"/>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Работнику, работающему на условиях неполного рабочего времени, заработная плата устанавливается в размере не ниже минимального размера оплаты </w:t>
      </w:r>
      <w:r w:rsidRPr="00E851A4">
        <w:rPr>
          <w:rFonts w:ascii="Times New Roman" w:eastAsia="Times New Roman" w:hAnsi="Times New Roman" w:cs="Times New Roman"/>
          <w:kern w:val="0"/>
          <w:sz w:val="28"/>
          <w:szCs w:val="28"/>
          <w:lang w:eastAsia="ar-SA"/>
          <w14:ligatures w14:val="none"/>
        </w:rPr>
        <w:lastRenderedPageBreak/>
        <w:t>труда с учётом правовой позиции Конституционного суда Российской Федерации, изложенной в постановлении от 23 сентября 2024 г. № 40-П,  рассчитанного пропорционально норме рабочего времени, установленной работнику трудовым договором.</w:t>
      </w:r>
    </w:p>
    <w:p w14:paraId="30CA86A7" w14:textId="77777777" w:rsidR="00C93A10" w:rsidRPr="00E851A4" w:rsidRDefault="00C93A10" w:rsidP="00C93A10">
      <w:pPr>
        <w:suppressAutoHyphens/>
        <w:spacing w:after="0" w:line="276" w:lineRule="auto"/>
        <w:ind w:firstLine="720"/>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Формирование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hyperlink r:id="rId11" w:history="1">
        <w:r w:rsidRPr="000C213B">
          <w:rPr>
            <w:rStyle w:val="ab"/>
            <w:rFonts w:ascii="Times New Roman" w:eastAsia="Times New Roman" w:hAnsi="Times New Roman" w:cs="Times New Roman"/>
            <w:color w:val="auto"/>
            <w:kern w:val="0"/>
            <w:sz w:val="28"/>
            <w:szCs w:val="28"/>
            <w:u w:val="none"/>
            <w:lang w:eastAsia="ar-SA"/>
            <w14:ligatures w14:val="none"/>
          </w:rPr>
          <w:t>минимального размера</w:t>
        </w:r>
      </w:hyperlink>
      <w:r w:rsidRPr="00E851A4">
        <w:rPr>
          <w:rFonts w:ascii="Times New Roman" w:eastAsia="Times New Roman" w:hAnsi="Times New Roman" w:cs="Times New Roman"/>
          <w:kern w:val="0"/>
          <w:sz w:val="28"/>
          <w:szCs w:val="28"/>
          <w:lang w:eastAsia="ar-SA"/>
          <w14:ligatures w14:val="none"/>
        </w:rPr>
        <w:t xml:space="preserve"> оплаты труда, имея в виду, что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а трудовые обязанности регулируются квалификационными характеристиками.</w:t>
      </w:r>
    </w:p>
    <w:p w14:paraId="649C7A0D" w14:textId="77777777" w:rsidR="00C93A10" w:rsidRDefault="00C93A10" w:rsidP="00C93A10">
      <w:pPr>
        <w:suppressAutoHyphens/>
        <w:spacing w:after="0" w:line="276" w:lineRule="auto"/>
        <w:ind w:firstLine="720"/>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согласно перечней, утвержденных настоящим Положением,  согласно пунктам 36,37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12" w:history="1">
        <w:r w:rsidRPr="000C213B">
          <w:rPr>
            <w:rStyle w:val="ab"/>
            <w:rFonts w:ascii="Times New Roman" w:eastAsia="Times New Roman" w:hAnsi="Times New Roman" w:cs="Times New Roman"/>
            <w:color w:val="auto"/>
            <w:kern w:val="0"/>
            <w:sz w:val="28"/>
            <w:szCs w:val="28"/>
            <w:u w:val="none"/>
            <w:lang w:eastAsia="ar-SA"/>
            <w14:ligatures w14:val="none"/>
          </w:rPr>
          <w:t>минимального размера</w:t>
        </w:r>
      </w:hyperlink>
      <w:r w:rsidRPr="00E851A4">
        <w:rPr>
          <w:rFonts w:ascii="Times New Roman" w:eastAsia="Times New Roman" w:hAnsi="Times New Roman" w:cs="Times New Roman"/>
          <w:kern w:val="0"/>
          <w:sz w:val="28"/>
          <w:szCs w:val="28"/>
          <w:lang w:eastAsia="ar-SA"/>
          <w14:ligatures w14:val="none"/>
        </w:rPr>
        <w:t xml:space="preserve"> оплаты труда, устанавливаемого федеральным законом.</w:t>
      </w:r>
      <w:r>
        <w:rPr>
          <w:rFonts w:ascii="Times New Roman" w:eastAsia="Times New Roman" w:hAnsi="Times New Roman" w:cs="Times New Roman"/>
          <w:kern w:val="0"/>
          <w:sz w:val="28"/>
          <w:szCs w:val="28"/>
          <w:lang w:eastAsia="ar-SA"/>
          <w14:ligatures w14:val="none"/>
        </w:rPr>
        <w:t xml:space="preserve">»; </w:t>
      </w:r>
    </w:p>
    <w:p w14:paraId="62032634" w14:textId="77777777" w:rsidR="00C93A10" w:rsidRDefault="00C93A10" w:rsidP="00C93A10">
      <w:pPr>
        <w:suppressAutoHyphens/>
        <w:spacing w:after="0" w:line="276" w:lineRule="auto"/>
        <w:ind w:firstLine="720"/>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1.2. Изложить пункт 20 раздела 2 в следующей редакции: </w:t>
      </w:r>
    </w:p>
    <w:p w14:paraId="2DDD7ECB" w14:textId="77777777" w:rsidR="00C93A10" w:rsidRPr="00E851A4" w:rsidRDefault="00C93A10" w:rsidP="00C93A10">
      <w:pPr>
        <w:suppressAutoHyphens/>
        <w:autoSpaceDE w:val="0"/>
        <w:autoSpaceDN w:val="0"/>
        <w:adjustRightInd w:val="0"/>
        <w:spacing w:after="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 xml:space="preserve">20. Размеры должностных окладов руководителей структурных подразделений: </w:t>
      </w:r>
    </w:p>
    <w:p w14:paraId="25560CC9" w14:textId="77777777" w:rsidR="00C93A10" w:rsidRDefault="00C93A10" w:rsidP="00C93A10">
      <w:pPr>
        <w:widowControl w:val="0"/>
        <w:numPr>
          <w:ilvl w:val="0"/>
          <w:numId w:val="21"/>
        </w:numPr>
        <w:suppressAutoHyphens/>
        <w:autoSpaceDE w:val="0"/>
        <w:autoSpaceDN w:val="0"/>
        <w:adjustRightInd w:val="0"/>
        <w:spacing w:after="0" w:line="276" w:lineRule="auto"/>
        <w:jc w:val="both"/>
        <w:outlineLvl w:val="0"/>
        <w:rPr>
          <w:rFonts w:ascii="Times New Roman" w:eastAsia="Times New Roman" w:hAnsi="Times New Roman" w:cs="Times New Roman"/>
          <w:bCs/>
          <w:kern w:val="0"/>
          <w:sz w:val="28"/>
          <w:szCs w:val="28"/>
          <w:lang w:eastAsia="ru-RU"/>
          <w14:ligatures w14:val="none"/>
        </w:rPr>
      </w:pPr>
      <w:r w:rsidRPr="00E851A4">
        <w:rPr>
          <w:rFonts w:ascii="Times New Roman" w:eastAsia="Times New Roman" w:hAnsi="Times New Roman" w:cs="Times New Roman"/>
          <w:bCs/>
          <w:kern w:val="0"/>
          <w:sz w:val="28"/>
          <w:szCs w:val="28"/>
          <w:lang w:eastAsia="ru-RU"/>
          <w14:ligatures w14:val="none"/>
        </w:rPr>
        <w:t>Размеры должностных окладов руководителей структурных подразделений:</w:t>
      </w:r>
    </w:p>
    <w:p w14:paraId="16DDF4B2" w14:textId="77777777" w:rsidR="00C93A10" w:rsidRPr="00E851A4" w:rsidRDefault="00C93A10" w:rsidP="00C93A10">
      <w:pPr>
        <w:widowControl w:val="0"/>
        <w:suppressAutoHyphens/>
        <w:autoSpaceDE w:val="0"/>
        <w:autoSpaceDN w:val="0"/>
        <w:adjustRightInd w:val="0"/>
        <w:spacing w:after="0" w:line="276" w:lineRule="auto"/>
        <w:ind w:left="720"/>
        <w:jc w:val="both"/>
        <w:outlineLvl w:val="0"/>
        <w:rPr>
          <w:rFonts w:ascii="Times New Roman" w:eastAsia="Times New Roman" w:hAnsi="Times New Roman" w:cs="Times New Roman"/>
          <w:bCs/>
          <w:kern w:val="0"/>
          <w:sz w:val="28"/>
          <w:szCs w:val="28"/>
          <w:lang w:eastAsia="ru-RU"/>
          <w14:ligatures w14:val="none"/>
        </w:rPr>
      </w:pPr>
    </w:p>
    <w:tbl>
      <w:tblPr>
        <w:tblW w:w="11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7543"/>
        <w:gridCol w:w="1822"/>
        <w:gridCol w:w="1822"/>
      </w:tblGrid>
      <w:tr w:rsidR="00C93A10" w:rsidRPr="00E851A4" w14:paraId="720D73EE" w14:textId="0920890D" w:rsidTr="00C93A10">
        <w:trPr>
          <w:trHeight w:val="162"/>
        </w:trPr>
        <w:tc>
          <w:tcPr>
            <w:tcW w:w="553" w:type="dxa"/>
          </w:tcPr>
          <w:p w14:paraId="71354918"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N п/п</w:t>
            </w:r>
          </w:p>
        </w:tc>
        <w:tc>
          <w:tcPr>
            <w:tcW w:w="7543" w:type="dxa"/>
            <w:vAlign w:val="center"/>
          </w:tcPr>
          <w:p w14:paraId="244201E6"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Наименование должности</w:t>
            </w:r>
          </w:p>
        </w:tc>
        <w:tc>
          <w:tcPr>
            <w:tcW w:w="1822" w:type="dxa"/>
          </w:tcPr>
          <w:p w14:paraId="134FA8DA"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Должностной оклад, рублей</w:t>
            </w:r>
          </w:p>
        </w:tc>
        <w:tc>
          <w:tcPr>
            <w:tcW w:w="1822" w:type="dxa"/>
          </w:tcPr>
          <w:p w14:paraId="4036711E"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p>
        </w:tc>
      </w:tr>
      <w:tr w:rsidR="00C93A10" w:rsidRPr="00E851A4" w14:paraId="708FA778" w14:textId="039E6AFD" w:rsidTr="00C93A10">
        <w:trPr>
          <w:trHeight w:val="83"/>
        </w:trPr>
        <w:tc>
          <w:tcPr>
            <w:tcW w:w="553" w:type="dxa"/>
          </w:tcPr>
          <w:p w14:paraId="09256F45"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vAlign w:val="center"/>
          </w:tcPr>
          <w:p w14:paraId="7C2A5CA4"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 квалификационный уровень:</w:t>
            </w:r>
          </w:p>
        </w:tc>
        <w:tc>
          <w:tcPr>
            <w:tcW w:w="1822" w:type="dxa"/>
          </w:tcPr>
          <w:p w14:paraId="0030F0B9"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1822" w:type="dxa"/>
          </w:tcPr>
          <w:p w14:paraId="6F7B0C47"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124632B7" w14:textId="5E92EB9D" w:rsidTr="00C93A10">
        <w:trPr>
          <w:trHeight w:val="408"/>
        </w:trPr>
        <w:tc>
          <w:tcPr>
            <w:tcW w:w="553" w:type="dxa"/>
          </w:tcPr>
          <w:p w14:paraId="5218A4A0"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w:t>
            </w:r>
          </w:p>
        </w:tc>
        <w:tc>
          <w:tcPr>
            <w:tcW w:w="7543" w:type="dxa"/>
          </w:tcPr>
          <w:p w14:paraId="167063EC"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Заведующий (начальник) структурным подразделением: кабинетом, отделом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1822" w:type="dxa"/>
          </w:tcPr>
          <w:p w14:paraId="70B60762"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1822" w:type="dxa"/>
          </w:tcPr>
          <w:p w14:paraId="4565CE8F"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1584A73B" w14:textId="6DB22CB2" w:rsidTr="00C93A10">
        <w:trPr>
          <w:trHeight w:val="79"/>
        </w:trPr>
        <w:tc>
          <w:tcPr>
            <w:tcW w:w="553" w:type="dxa"/>
          </w:tcPr>
          <w:p w14:paraId="2A14508D"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6863024B"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 группа по оплате труда руководителей</w:t>
            </w:r>
          </w:p>
        </w:tc>
        <w:tc>
          <w:tcPr>
            <w:tcW w:w="1822" w:type="dxa"/>
          </w:tcPr>
          <w:p w14:paraId="395BE59E"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15996</w:t>
            </w:r>
          </w:p>
        </w:tc>
        <w:tc>
          <w:tcPr>
            <w:tcW w:w="1822" w:type="dxa"/>
          </w:tcPr>
          <w:p w14:paraId="6769A651"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15504ABD" w14:textId="5B1E62CA" w:rsidTr="00C93A10">
        <w:trPr>
          <w:trHeight w:val="83"/>
        </w:trPr>
        <w:tc>
          <w:tcPr>
            <w:tcW w:w="553" w:type="dxa"/>
          </w:tcPr>
          <w:p w14:paraId="1D104B31"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15215897"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 группа по оплате труда руководителей</w:t>
            </w:r>
          </w:p>
        </w:tc>
        <w:tc>
          <w:tcPr>
            <w:tcW w:w="1822" w:type="dxa"/>
          </w:tcPr>
          <w:p w14:paraId="3B505EC4"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14870</w:t>
            </w:r>
          </w:p>
        </w:tc>
        <w:tc>
          <w:tcPr>
            <w:tcW w:w="1822" w:type="dxa"/>
          </w:tcPr>
          <w:p w14:paraId="37C0D8C4"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47CB56AE" w14:textId="7C48BAEE" w:rsidTr="00C93A10">
        <w:trPr>
          <w:trHeight w:val="83"/>
        </w:trPr>
        <w:tc>
          <w:tcPr>
            <w:tcW w:w="553" w:type="dxa"/>
          </w:tcPr>
          <w:p w14:paraId="444FFDB7"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4BC53324"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III группа по оплате труда руководителей</w:t>
            </w:r>
          </w:p>
        </w:tc>
        <w:tc>
          <w:tcPr>
            <w:tcW w:w="1822" w:type="dxa"/>
          </w:tcPr>
          <w:p w14:paraId="6747C7DD"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13923</w:t>
            </w:r>
          </w:p>
        </w:tc>
        <w:tc>
          <w:tcPr>
            <w:tcW w:w="1822" w:type="dxa"/>
          </w:tcPr>
          <w:p w14:paraId="0D38339A"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3B438F22" w14:textId="4020473A" w:rsidTr="00C93A10">
        <w:trPr>
          <w:trHeight w:val="79"/>
        </w:trPr>
        <w:tc>
          <w:tcPr>
            <w:tcW w:w="553" w:type="dxa"/>
          </w:tcPr>
          <w:p w14:paraId="5EC9328B"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67A4D676"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IV группа по оплате труда руководителей</w:t>
            </w:r>
          </w:p>
        </w:tc>
        <w:tc>
          <w:tcPr>
            <w:tcW w:w="1822" w:type="dxa"/>
          </w:tcPr>
          <w:p w14:paraId="39C45026"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13637</w:t>
            </w:r>
          </w:p>
        </w:tc>
        <w:tc>
          <w:tcPr>
            <w:tcW w:w="1822" w:type="dxa"/>
          </w:tcPr>
          <w:p w14:paraId="31596353"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225944C9" w14:textId="4D44262B" w:rsidTr="00C93A10">
        <w:trPr>
          <w:trHeight w:val="83"/>
        </w:trPr>
        <w:tc>
          <w:tcPr>
            <w:tcW w:w="553" w:type="dxa"/>
          </w:tcPr>
          <w:p w14:paraId="29D6D036"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30FE7EAF"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2 квалификационный уровень:</w:t>
            </w:r>
          </w:p>
        </w:tc>
        <w:tc>
          <w:tcPr>
            <w:tcW w:w="1822" w:type="dxa"/>
          </w:tcPr>
          <w:p w14:paraId="2E4EDBF6"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1822" w:type="dxa"/>
          </w:tcPr>
          <w:p w14:paraId="4A79103E"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0702C8B9" w14:textId="21710573" w:rsidTr="00C93A10">
        <w:trPr>
          <w:trHeight w:val="328"/>
        </w:trPr>
        <w:tc>
          <w:tcPr>
            <w:tcW w:w="553" w:type="dxa"/>
          </w:tcPr>
          <w:p w14:paraId="55B09362"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2</w:t>
            </w:r>
          </w:p>
        </w:tc>
        <w:tc>
          <w:tcPr>
            <w:tcW w:w="7543" w:type="dxa"/>
          </w:tcPr>
          <w:p w14:paraId="7212F190"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14:paraId="5BCA0EC8"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Начальник (заведующий, директор, руководитель) отдела</w:t>
            </w:r>
          </w:p>
        </w:tc>
        <w:tc>
          <w:tcPr>
            <w:tcW w:w="1822" w:type="dxa"/>
          </w:tcPr>
          <w:p w14:paraId="71A5F707"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1822" w:type="dxa"/>
          </w:tcPr>
          <w:p w14:paraId="07EAC7F9"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0D822A6F" w14:textId="550661F7" w:rsidTr="00C93A10">
        <w:trPr>
          <w:trHeight w:val="36"/>
        </w:trPr>
        <w:tc>
          <w:tcPr>
            <w:tcW w:w="553" w:type="dxa"/>
          </w:tcPr>
          <w:p w14:paraId="10DB1A61"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vAlign w:val="center"/>
          </w:tcPr>
          <w:p w14:paraId="408FC56B"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 группа по оплате труда руководителей</w:t>
            </w:r>
          </w:p>
        </w:tc>
        <w:tc>
          <w:tcPr>
            <w:tcW w:w="1822" w:type="dxa"/>
            <w:vAlign w:val="center"/>
          </w:tcPr>
          <w:p w14:paraId="66956CF7"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16624</w:t>
            </w:r>
          </w:p>
        </w:tc>
        <w:tc>
          <w:tcPr>
            <w:tcW w:w="1822" w:type="dxa"/>
          </w:tcPr>
          <w:p w14:paraId="70E917A5"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7E7236EA" w14:textId="393D09C1" w:rsidTr="00C93A10">
        <w:trPr>
          <w:trHeight w:val="36"/>
        </w:trPr>
        <w:tc>
          <w:tcPr>
            <w:tcW w:w="553" w:type="dxa"/>
          </w:tcPr>
          <w:p w14:paraId="55A28A9D"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57AC7BE8"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 группа по оплате труда руководителей</w:t>
            </w:r>
          </w:p>
        </w:tc>
        <w:tc>
          <w:tcPr>
            <w:tcW w:w="1822" w:type="dxa"/>
          </w:tcPr>
          <w:p w14:paraId="0F1A4914"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15420</w:t>
            </w:r>
          </w:p>
        </w:tc>
        <w:tc>
          <w:tcPr>
            <w:tcW w:w="1822" w:type="dxa"/>
          </w:tcPr>
          <w:p w14:paraId="75AC11D8"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1C214B85" w14:textId="6535786A" w:rsidTr="00C93A10">
        <w:trPr>
          <w:trHeight w:val="36"/>
        </w:trPr>
        <w:tc>
          <w:tcPr>
            <w:tcW w:w="553" w:type="dxa"/>
          </w:tcPr>
          <w:p w14:paraId="7EB1A71D"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00650A56"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III группа по оплате труда руководителей</w:t>
            </w:r>
          </w:p>
        </w:tc>
        <w:tc>
          <w:tcPr>
            <w:tcW w:w="1822" w:type="dxa"/>
          </w:tcPr>
          <w:p w14:paraId="3F4A3007"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14399</w:t>
            </w:r>
          </w:p>
        </w:tc>
        <w:tc>
          <w:tcPr>
            <w:tcW w:w="1822" w:type="dxa"/>
          </w:tcPr>
          <w:p w14:paraId="4F59588B"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r w:rsidR="00C93A10" w:rsidRPr="00E851A4" w14:paraId="66AF6D35" w14:textId="31A6A4C3" w:rsidTr="00C93A10">
        <w:trPr>
          <w:trHeight w:val="83"/>
        </w:trPr>
        <w:tc>
          <w:tcPr>
            <w:tcW w:w="553" w:type="dxa"/>
          </w:tcPr>
          <w:p w14:paraId="445B0069"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43" w:type="dxa"/>
          </w:tcPr>
          <w:p w14:paraId="722BA6D7"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IV группа по оплате труда руководителей</w:t>
            </w:r>
          </w:p>
        </w:tc>
        <w:tc>
          <w:tcPr>
            <w:tcW w:w="1822" w:type="dxa"/>
          </w:tcPr>
          <w:p w14:paraId="0FAC7920"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13804</w:t>
            </w:r>
          </w:p>
        </w:tc>
        <w:tc>
          <w:tcPr>
            <w:tcW w:w="1822" w:type="dxa"/>
          </w:tcPr>
          <w:p w14:paraId="610BA5A1"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p>
        </w:tc>
      </w:tr>
    </w:tbl>
    <w:p w14:paraId="72FD6703" w14:textId="77777777" w:rsidR="00C93A10" w:rsidRPr="00E851A4" w:rsidRDefault="00C93A10" w:rsidP="00C93A10">
      <w:pPr>
        <w:widowControl w:val="0"/>
        <w:autoSpaceDE w:val="0"/>
        <w:autoSpaceDN w:val="0"/>
        <w:spacing w:after="0" w:line="276" w:lineRule="auto"/>
        <w:ind w:firstLine="540"/>
        <w:jc w:val="both"/>
        <w:rPr>
          <w:rFonts w:ascii="Times New Roman" w:eastAsia="Times New Roman" w:hAnsi="Times New Roman" w:cs="Times New Roman"/>
          <w:kern w:val="0"/>
          <w:sz w:val="12"/>
          <w:szCs w:val="12"/>
          <w:lang w:eastAsia="ru-RU"/>
          <w14:ligatures w14:val="none"/>
        </w:rPr>
      </w:pPr>
    </w:p>
    <w:p w14:paraId="7E65D958" w14:textId="77777777" w:rsidR="00C93A10" w:rsidRPr="00E851A4" w:rsidRDefault="00C93A10" w:rsidP="00C93A10">
      <w:pPr>
        <w:widowControl w:val="0"/>
        <w:numPr>
          <w:ilvl w:val="0"/>
          <w:numId w:val="21"/>
        </w:numPr>
        <w:suppressAutoHyphens/>
        <w:autoSpaceDE w:val="0"/>
        <w:autoSpaceDN w:val="0"/>
        <w:spacing w:after="0" w:line="276" w:lineRule="auto"/>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Должность руководителя структурного подразделения вводится при наличии в подчинении не менее 3 человек. </w:t>
      </w:r>
    </w:p>
    <w:p w14:paraId="244FFD88" w14:textId="77777777" w:rsidR="00C93A10" w:rsidRDefault="00C93A10" w:rsidP="00C93A10">
      <w:pPr>
        <w:widowControl w:val="0"/>
        <w:suppressAutoHyphens/>
        <w:autoSpaceDE w:val="0"/>
        <w:autoSpaceDN w:val="0"/>
        <w:spacing w:after="0" w:line="276" w:lineRule="auto"/>
        <w:ind w:left="720"/>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Размеры должностных окладов руководителей структурных подразделений:</w:t>
      </w:r>
    </w:p>
    <w:p w14:paraId="5C011705" w14:textId="77777777" w:rsidR="00C93A10" w:rsidRPr="00E851A4" w:rsidRDefault="00C93A10" w:rsidP="00C93A10">
      <w:pPr>
        <w:widowControl w:val="0"/>
        <w:suppressAutoHyphens/>
        <w:autoSpaceDE w:val="0"/>
        <w:autoSpaceDN w:val="0"/>
        <w:spacing w:after="0" w:line="276" w:lineRule="auto"/>
        <w:ind w:left="720"/>
        <w:contextualSpacing/>
        <w:jc w:val="both"/>
        <w:rPr>
          <w:rFonts w:ascii="Times New Roman" w:eastAsia="Times New Roman" w:hAnsi="Times New Roman" w:cs="Times New Roman"/>
          <w:kern w:val="0"/>
          <w:sz w:val="28"/>
          <w:szCs w:val="28"/>
          <w:lang w:eastAsia="ar-SA"/>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509"/>
        <w:gridCol w:w="1843"/>
      </w:tblGrid>
      <w:tr w:rsidR="00C93A10" w:rsidRPr="00E851A4" w14:paraId="3273BC30" w14:textId="77777777" w:rsidTr="00307CE8">
        <w:tc>
          <w:tcPr>
            <w:tcW w:w="566" w:type="dxa"/>
          </w:tcPr>
          <w:p w14:paraId="2BBE07ED"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N п/п</w:t>
            </w:r>
          </w:p>
        </w:tc>
        <w:tc>
          <w:tcPr>
            <w:tcW w:w="7509" w:type="dxa"/>
            <w:vAlign w:val="center"/>
          </w:tcPr>
          <w:p w14:paraId="3442C772"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Наименование должности</w:t>
            </w:r>
          </w:p>
        </w:tc>
        <w:tc>
          <w:tcPr>
            <w:tcW w:w="1843" w:type="dxa"/>
          </w:tcPr>
          <w:p w14:paraId="00EA2AAC"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Должностной оклад, рублей</w:t>
            </w:r>
          </w:p>
        </w:tc>
      </w:tr>
      <w:tr w:rsidR="00C93A10" w:rsidRPr="00E851A4" w14:paraId="1E4BC0E6" w14:textId="77777777" w:rsidTr="00307CE8">
        <w:tc>
          <w:tcPr>
            <w:tcW w:w="566" w:type="dxa"/>
          </w:tcPr>
          <w:p w14:paraId="1D073DA8"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vAlign w:val="center"/>
          </w:tcPr>
          <w:p w14:paraId="39D50832"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 квалификационный уровень:</w:t>
            </w:r>
          </w:p>
        </w:tc>
        <w:tc>
          <w:tcPr>
            <w:tcW w:w="1843" w:type="dxa"/>
          </w:tcPr>
          <w:p w14:paraId="3CA8442A"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2BFCC23E" w14:textId="77777777" w:rsidTr="00307CE8">
        <w:tc>
          <w:tcPr>
            <w:tcW w:w="566" w:type="dxa"/>
          </w:tcPr>
          <w:p w14:paraId="5B33EF86"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w:t>
            </w:r>
          </w:p>
        </w:tc>
        <w:tc>
          <w:tcPr>
            <w:tcW w:w="7509" w:type="dxa"/>
          </w:tcPr>
          <w:p w14:paraId="7278DBD1"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xml:space="preserve">Заведующий (начальник) структурным подразделением:  отделом и другими структурными подразделениями, реализующими образовательную программу дополнительного образования, а также обеспечивающие предоставление услуг в сфере образования (за исключением должностей, указанных в </w:t>
            </w:r>
            <w:hyperlink r:id="rId13" w:history="1">
              <w:r w:rsidRPr="00E851A4">
                <w:rPr>
                  <w:rFonts w:ascii="Times New Roman" w:eastAsia="Times New Roman" w:hAnsi="Times New Roman" w:cs="Times New Roman"/>
                  <w:kern w:val="0"/>
                  <w:sz w:val="28"/>
                  <w:szCs w:val="28"/>
                  <w:lang w:eastAsia="ru-RU"/>
                  <w14:ligatures w14:val="none"/>
                </w:rPr>
                <w:t>приказе</w:t>
              </w:r>
            </w:hyperlink>
            <w:r w:rsidRPr="00E851A4">
              <w:rPr>
                <w:rFonts w:ascii="Times New Roman" w:eastAsia="Times New Roman" w:hAnsi="Times New Roman" w:cs="Times New Roman"/>
                <w:kern w:val="0"/>
                <w:sz w:val="28"/>
                <w:szCs w:val="28"/>
                <w:lang w:eastAsia="ru-RU"/>
                <w14:ligatures w14:val="none"/>
              </w:rPr>
              <w:t xml:space="preserve"> министерства труда и социального развития Новосибирской области от 20.07.2022 № 878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w:t>
            </w:r>
            <w:r w:rsidRPr="00E851A4">
              <w:rPr>
                <w:rFonts w:ascii="Times New Roman" w:eastAsia="Times New Roman" w:hAnsi="Times New Roman" w:cs="Times New Roman"/>
                <w:kern w:val="0"/>
                <w:sz w:val="28"/>
                <w:szCs w:val="28"/>
                <w:lang w:eastAsia="ru-RU"/>
                <w14:ligatures w14:val="none"/>
              </w:rPr>
              <w:lastRenderedPageBreak/>
              <w:t xml:space="preserve">трудовые функции, квалификационные требования и наименования по которым установлены в соответствии </w:t>
            </w:r>
          </w:p>
          <w:p w14:paraId="2195CF99"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с профессиональными стандартами, для государственных учреждений Новосибирской области»</w:t>
            </w:r>
          </w:p>
        </w:tc>
        <w:tc>
          <w:tcPr>
            <w:tcW w:w="1843" w:type="dxa"/>
          </w:tcPr>
          <w:p w14:paraId="0B49DF00"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43F4733B" w14:textId="77777777" w:rsidTr="00307CE8">
        <w:tc>
          <w:tcPr>
            <w:tcW w:w="566" w:type="dxa"/>
          </w:tcPr>
          <w:p w14:paraId="1AB483B1"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1A2CD580"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 группа по оплате труда руководителей</w:t>
            </w:r>
          </w:p>
        </w:tc>
        <w:tc>
          <w:tcPr>
            <w:tcW w:w="1843" w:type="dxa"/>
          </w:tcPr>
          <w:p w14:paraId="45074BD1"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15996</w:t>
            </w:r>
          </w:p>
        </w:tc>
      </w:tr>
      <w:tr w:rsidR="00C93A10" w:rsidRPr="00E851A4" w14:paraId="79536568" w14:textId="77777777" w:rsidTr="00307CE8">
        <w:tc>
          <w:tcPr>
            <w:tcW w:w="566" w:type="dxa"/>
          </w:tcPr>
          <w:p w14:paraId="13F58444"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4CDFD269"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 группа по оплате труда руководителей</w:t>
            </w:r>
          </w:p>
        </w:tc>
        <w:tc>
          <w:tcPr>
            <w:tcW w:w="1843" w:type="dxa"/>
          </w:tcPr>
          <w:p w14:paraId="4197D857"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14870</w:t>
            </w:r>
          </w:p>
        </w:tc>
      </w:tr>
      <w:tr w:rsidR="00C93A10" w:rsidRPr="00E851A4" w14:paraId="6E4322BC" w14:textId="77777777" w:rsidTr="00307CE8">
        <w:tc>
          <w:tcPr>
            <w:tcW w:w="566" w:type="dxa"/>
          </w:tcPr>
          <w:p w14:paraId="0F6644E4"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616D86EA"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III группа по оплате труда руководителей</w:t>
            </w:r>
          </w:p>
        </w:tc>
        <w:tc>
          <w:tcPr>
            <w:tcW w:w="1843" w:type="dxa"/>
          </w:tcPr>
          <w:p w14:paraId="41DD9FAA"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13923</w:t>
            </w:r>
          </w:p>
        </w:tc>
      </w:tr>
      <w:tr w:rsidR="00C93A10" w:rsidRPr="00E851A4" w14:paraId="4C999A63" w14:textId="77777777" w:rsidTr="00307CE8">
        <w:tc>
          <w:tcPr>
            <w:tcW w:w="566" w:type="dxa"/>
          </w:tcPr>
          <w:p w14:paraId="2098684E"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11E6424B"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IV группа по оплате труда руководителей</w:t>
            </w:r>
          </w:p>
        </w:tc>
        <w:tc>
          <w:tcPr>
            <w:tcW w:w="1843" w:type="dxa"/>
          </w:tcPr>
          <w:p w14:paraId="4989F570"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13637</w:t>
            </w:r>
          </w:p>
        </w:tc>
      </w:tr>
      <w:tr w:rsidR="00C93A10" w:rsidRPr="00E851A4" w14:paraId="2E477E0C" w14:textId="77777777" w:rsidTr="00307CE8">
        <w:tc>
          <w:tcPr>
            <w:tcW w:w="566" w:type="dxa"/>
          </w:tcPr>
          <w:p w14:paraId="3BC4937E"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7F5B2635"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2 квалификационный уровень:</w:t>
            </w:r>
          </w:p>
        </w:tc>
        <w:tc>
          <w:tcPr>
            <w:tcW w:w="1843" w:type="dxa"/>
          </w:tcPr>
          <w:p w14:paraId="66D5AC7F"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03556969" w14:textId="77777777" w:rsidTr="00307CE8">
        <w:tc>
          <w:tcPr>
            <w:tcW w:w="566" w:type="dxa"/>
          </w:tcPr>
          <w:p w14:paraId="07BB5A25" w14:textId="77777777" w:rsidR="00C93A10" w:rsidRPr="00E851A4" w:rsidRDefault="00C93A10" w:rsidP="00C93A10">
            <w:pPr>
              <w:widowControl w:val="0"/>
              <w:autoSpaceDE w:val="0"/>
              <w:autoSpaceDN w:val="0"/>
              <w:spacing w:after="0" w:line="276" w:lineRule="auto"/>
              <w:jc w:val="center"/>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2</w:t>
            </w:r>
          </w:p>
        </w:tc>
        <w:tc>
          <w:tcPr>
            <w:tcW w:w="7509" w:type="dxa"/>
          </w:tcPr>
          <w:p w14:paraId="397DF15E"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а также обеспечивающие предоставление услуг в сфере образования (за исключением должностей, указанных в </w:t>
            </w:r>
            <w:hyperlink r:id="rId14" w:history="1">
              <w:r w:rsidRPr="00E851A4">
                <w:rPr>
                  <w:rFonts w:ascii="Times New Roman" w:eastAsia="Times New Roman" w:hAnsi="Times New Roman" w:cs="Times New Roman"/>
                  <w:kern w:val="0"/>
                  <w:sz w:val="28"/>
                  <w:szCs w:val="28"/>
                  <w:lang w:eastAsia="ru-RU"/>
                  <w14:ligatures w14:val="none"/>
                </w:rPr>
                <w:t>приказе</w:t>
              </w:r>
            </w:hyperlink>
            <w:r w:rsidRPr="00E851A4">
              <w:rPr>
                <w:rFonts w:ascii="Times New Roman" w:eastAsia="Times New Roman" w:hAnsi="Times New Roman" w:cs="Times New Roman"/>
                <w:kern w:val="0"/>
                <w:sz w:val="28"/>
                <w:szCs w:val="28"/>
                <w:lang w:eastAsia="ru-RU"/>
                <w14:ligatures w14:val="none"/>
              </w:rPr>
              <w:t xml:space="preserve"> министерства труда и социального развития Новосибирской области от 20.07.2022 № 878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w:t>
            </w:r>
          </w:p>
          <w:p w14:paraId="2FA17845"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с профессиональными стандартами, для государственных учреждений Новосибирской области»</w:t>
            </w:r>
          </w:p>
        </w:tc>
        <w:tc>
          <w:tcPr>
            <w:tcW w:w="1843" w:type="dxa"/>
          </w:tcPr>
          <w:p w14:paraId="608FAFBA"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r>
      <w:tr w:rsidR="00C93A10" w:rsidRPr="00E851A4" w14:paraId="4CF0DB64" w14:textId="77777777" w:rsidTr="00307CE8">
        <w:tc>
          <w:tcPr>
            <w:tcW w:w="566" w:type="dxa"/>
          </w:tcPr>
          <w:p w14:paraId="7EB997C4"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vAlign w:val="center"/>
          </w:tcPr>
          <w:p w14:paraId="31002401"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 группа по оплате труда руководителей</w:t>
            </w:r>
          </w:p>
        </w:tc>
        <w:tc>
          <w:tcPr>
            <w:tcW w:w="1843" w:type="dxa"/>
            <w:vAlign w:val="center"/>
          </w:tcPr>
          <w:p w14:paraId="6D721732"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16624</w:t>
            </w:r>
          </w:p>
        </w:tc>
      </w:tr>
      <w:tr w:rsidR="00C93A10" w:rsidRPr="00E851A4" w14:paraId="3CB9EDCF" w14:textId="77777777" w:rsidTr="00307CE8">
        <w:tc>
          <w:tcPr>
            <w:tcW w:w="566" w:type="dxa"/>
          </w:tcPr>
          <w:p w14:paraId="4F1D597A"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33FE8878"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 группа по оплате труда руководителей</w:t>
            </w:r>
          </w:p>
        </w:tc>
        <w:tc>
          <w:tcPr>
            <w:tcW w:w="1843" w:type="dxa"/>
          </w:tcPr>
          <w:p w14:paraId="46C633B1"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15420</w:t>
            </w:r>
          </w:p>
        </w:tc>
      </w:tr>
      <w:tr w:rsidR="00C93A10" w:rsidRPr="00E851A4" w14:paraId="24845EEE" w14:textId="77777777" w:rsidTr="00307CE8">
        <w:tc>
          <w:tcPr>
            <w:tcW w:w="566" w:type="dxa"/>
          </w:tcPr>
          <w:p w14:paraId="43E4F63D"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41C76C69" w14:textId="77777777" w:rsidR="00C93A10" w:rsidRPr="00E851A4" w:rsidRDefault="00C93A10" w:rsidP="00C93A10">
            <w:pPr>
              <w:widowControl w:val="0"/>
              <w:autoSpaceDE w:val="0"/>
              <w:autoSpaceDN w:val="0"/>
              <w:spacing w:after="0" w:line="276" w:lineRule="auto"/>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III группа по оплате труда руководителей</w:t>
            </w:r>
          </w:p>
        </w:tc>
        <w:tc>
          <w:tcPr>
            <w:tcW w:w="1843" w:type="dxa"/>
          </w:tcPr>
          <w:p w14:paraId="1A96C15A"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14399</w:t>
            </w:r>
          </w:p>
        </w:tc>
      </w:tr>
      <w:tr w:rsidR="00C93A10" w:rsidRPr="00E851A4" w14:paraId="29CB6613" w14:textId="77777777" w:rsidTr="00307CE8">
        <w:tc>
          <w:tcPr>
            <w:tcW w:w="566" w:type="dxa"/>
          </w:tcPr>
          <w:p w14:paraId="053AA403"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p>
        </w:tc>
        <w:tc>
          <w:tcPr>
            <w:tcW w:w="7509" w:type="dxa"/>
          </w:tcPr>
          <w:p w14:paraId="35B2A882" w14:textId="77777777" w:rsidR="00C93A10" w:rsidRPr="00E851A4" w:rsidRDefault="00C93A10" w:rsidP="00C93A10">
            <w:pPr>
              <w:widowControl w:val="0"/>
              <w:autoSpaceDE w:val="0"/>
              <w:autoSpaceDN w:val="0"/>
              <w:spacing w:after="0" w:line="276" w:lineRule="auto"/>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IV группа по оплате труда руководителей</w:t>
            </w:r>
          </w:p>
        </w:tc>
        <w:tc>
          <w:tcPr>
            <w:tcW w:w="1843" w:type="dxa"/>
          </w:tcPr>
          <w:p w14:paraId="21F75D84" w14:textId="77777777" w:rsidR="00C93A10" w:rsidRPr="00E851A4" w:rsidRDefault="00C93A10" w:rsidP="00C93A10">
            <w:pPr>
              <w:widowControl w:val="0"/>
              <w:autoSpaceDE w:val="0"/>
              <w:autoSpaceDN w:val="0"/>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13804</w:t>
            </w:r>
          </w:p>
        </w:tc>
      </w:tr>
    </w:tbl>
    <w:p w14:paraId="7B17A790" w14:textId="77777777" w:rsidR="00C93A10" w:rsidRDefault="00C93A10" w:rsidP="00C93A10">
      <w:pPr>
        <w:suppressAutoHyphens/>
        <w:spacing w:after="0" w:line="276" w:lineRule="auto"/>
        <w:ind w:firstLine="709"/>
        <w:contextualSpacing/>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 </w:t>
      </w:r>
    </w:p>
    <w:p w14:paraId="55843626" w14:textId="77777777" w:rsidR="00C93A10" w:rsidRDefault="00C93A10" w:rsidP="00C93A10">
      <w:pPr>
        <w:suppressAutoHyphens/>
        <w:spacing w:after="0" w:line="276" w:lineRule="auto"/>
        <w:ind w:firstLine="709"/>
        <w:contextualSpacing/>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1.3. Изложить пункт 22 раздела 2 в следующей редакции: </w:t>
      </w:r>
    </w:p>
    <w:p w14:paraId="4C1E2CF1" w14:textId="77777777" w:rsidR="00C93A10" w:rsidRPr="00E851A4" w:rsidRDefault="00C93A10" w:rsidP="00C93A10">
      <w:pPr>
        <w:suppressAutoHyphens/>
        <w:spacing w:after="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Calibri" w:hAnsi="Times New Roman" w:cs="Times New Roman"/>
          <w:bCs/>
          <w:kern w:val="0"/>
          <w:sz w:val="28"/>
          <w:szCs w:val="28"/>
          <w14:ligatures w14:val="none"/>
        </w:rPr>
        <w:t xml:space="preserve">«22. </w:t>
      </w:r>
      <w:r w:rsidRPr="00E851A4">
        <w:rPr>
          <w:rFonts w:ascii="Times New Roman" w:eastAsia="Times New Roman" w:hAnsi="Times New Roman" w:cs="Times New Roman"/>
          <w:kern w:val="0"/>
          <w:sz w:val="28"/>
          <w:szCs w:val="28"/>
          <w:lang w:eastAsia="ar-SA"/>
          <w14:ligatures w14:val="none"/>
        </w:rPr>
        <w:t xml:space="preserve">Размеры ставок заработной платы по должности «учитель» устанавливаются работодателем из расчета стоимости образовательного часа, </w:t>
      </w:r>
      <w:r w:rsidRPr="00E851A4">
        <w:rPr>
          <w:rFonts w:ascii="Times New Roman" w:eastAsia="Times New Roman" w:hAnsi="Times New Roman" w:cs="Times New Roman"/>
          <w:kern w:val="0"/>
          <w:sz w:val="28"/>
          <w:szCs w:val="28"/>
          <w:lang w:eastAsia="ar-SA"/>
          <w14:ligatures w14:val="none"/>
        </w:rPr>
        <w:lastRenderedPageBreak/>
        <w:t>нормы учебной нагрузки в неделю на ставку заработной платы (18 часов), среднегодового количества недель в месяц 4,35 (365/12/7=4,35).</w:t>
      </w:r>
    </w:p>
    <w:p w14:paraId="3CAEEAEC" w14:textId="77777777" w:rsidR="00C93A10" w:rsidRPr="00E851A4" w:rsidRDefault="00C93A10" w:rsidP="00C93A10">
      <w:pPr>
        <w:spacing w:after="0" w:line="276" w:lineRule="auto"/>
        <w:ind w:firstLine="709"/>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При установлении расчетным путем размера ставок заработной платы их размеры подлежат округлению до целого рубля (по классическим арифметическим правилам).</w:t>
      </w:r>
    </w:p>
    <w:p w14:paraId="1D77439E" w14:textId="77777777" w:rsidR="00C93A10" w:rsidRPr="00E851A4" w:rsidRDefault="00C93A10" w:rsidP="00C93A10">
      <w:pPr>
        <w:autoSpaceDE w:val="0"/>
        <w:autoSpaceDN w:val="0"/>
        <w:adjustRightInd w:val="0"/>
        <w:spacing w:after="0" w:line="276" w:lineRule="auto"/>
        <w:ind w:firstLine="709"/>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При этом установленная стоимость образовательного часа должна обеспечить размер ставки заработной платы учителя (с 18 - часовой учебной нагрузкой в неделю) не менее размера оклада (ставки заработной платы), установленного в пункте 24 по должностям, отнесенным к 4 квалификационному уровню профессиональной квалификационной группы должностей педагогических работников.</w:t>
      </w:r>
    </w:p>
    <w:p w14:paraId="0369BCC0" w14:textId="77777777" w:rsidR="00C93A10" w:rsidRPr="00E851A4" w:rsidRDefault="00C93A10" w:rsidP="00C93A10">
      <w:pPr>
        <w:autoSpaceDE w:val="0"/>
        <w:autoSpaceDN w:val="0"/>
        <w:adjustRightInd w:val="0"/>
        <w:spacing w:after="0" w:line="276" w:lineRule="auto"/>
        <w:ind w:firstLine="720"/>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Норма часов педагогической работы педагогических работников, осуществляющих образовательный процесс, применяемая при исчислении их оплаты труда, определяется в соответствии с </w:t>
      </w:r>
      <w:hyperlink r:id="rId15" w:history="1">
        <w:r w:rsidRPr="00E851A4">
          <w:rPr>
            <w:rFonts w:ascii="Times New Roman" w:eastAsia="Calibri" w:hAnsi="Times New Roman" w:cs="Times New Roman"/>
            <w:kern w:val="0"/>
            <w:sz w:val="28"/>
            <w:szCs w:val="28"/>
            <w14:ligatures w14:val="none"/>
          </w:rPr>
          <w:t>приказом</w:t>
        </w:r>
      </w:hyperlink>
      <w:r w:rsidRPr="00E851A4">
        <w:rPr>
          <w:rFonts w:ascii="Times New Roman" w:eastAsia="Calibri" w:hAnsi="Times New Roman" w:cs="Times New Roman"/>
          <w:kern w:val="0"/>
          <w:sz w:val="28"/>
          <w:szCs w:val="28"/>
          <w14:ligatures w14:val="none"/>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A7AB5A5" w14:textId="77777777" w:rsidR="00C93A10" w:rsidRPr="00E851A4" w:rsidRDefault="00C93A10" w:rsidP="00C93A10">
      <w:pPr>
        <w:autoSpaceDE w:val="0"/>
        <w:autoSpaceDN w:val="0"/>
        <w:adjustRightInd w:val="0"/>
        <w:spacing w:after="0" w:line="276" w:lineRule="auto"/>
        <w:ind w:firstLine="720"/>
        <w:jc w:val="both"/>
        <w:rPr>
          <w:rFonts w:ascii="Times New Roman" w:eastAsia="Times New Roman" w:hAnsi="Times New Roman" w:cs="Times New Roman"/>
          <w:i/>
          <w:kern w:val="0"/>
          <w:sz w:val="28"/>
          <w:szCs w:val="28"/>
          <w:lang w:eastAsia="ar-SA"/>
          <w14:ligatures w14:val="none"/>
        </w:rPr>
      </w:pPr>
      <w:r w:rsidRPr="00E851A4">
        <w:rPr>
          <w:rFonts w:ascii="Times New Roman" w:eastAsia="Calibri" w:hAnsi="Times New Roman" w:cs="Times New Roman"/>
          <w:kern w:val="0"/>
          <w:sz w:val="28"/>
          <w:szCs w:val="28"/>
          <w14:ligatures w14:val="none"/>
        </w:rPr>
        <w:t xml:space="preserve">Стоимость образовательного часа определяется каждой образовательной организацией самостоятельно в пределах основной части фонда оплаты труда педагогических работников, осуществляющих образовательный процесс, с учетом общего количества учебных часов в учебном году по </w:t>
      </w:r>
      <w:r w:rsidRPr="00E851A4">
        <w:rPr>
          <w:rFonts w:ascii="Times New Roman" w:eastAsia="Calibri" w:hAnsi="Times New Roman" w:cs="Times New Roman"/>
          <w:bCs/>
          <w:noProof/>
          <w:kern w:val="0"/>
          <w:sz w:val="28"/>
          <w:szCs w:val="28"/>
          <w:lang w:eastAsia="ru-RU"/>
          <w14:ligatures w14:val="none"/>
        </w:rPr>
        <w:t>учебному плану образовательной организации</w:t>
      </w:r>
      <w:r w:rsidRPr="00E851A4">
        <w:rPr>
          <w:rFonts w:ascii="Times New Roman" w:eastAsia="Times New Roman" w:hAnsi="Times New Roman" w:cs="Times New Roman"/>
          <w:i/>
          <w:kern w:val="0"/>
          <w:sz w:val="28"/>
          <w:szCs w:val="28"/>
          <w:lang w:eastAsia="ar-SA"/>
          <w14:ligatures w14:val="none"/>
        </w:rPr>
        <w:t>.</w:t>
      </w:r>
    </w:p>
    <w:p w14:paraId="20972EA5" w14:textId="77777777" w:rsidR="00C93A10" w:rsidRDefault="00C93A10" w:rsidP="00C93A10">
      <w:pPr>
        <w:autoSpaceDE w:val="0"/>
        <w:autoSpaceDN w:val="0"/>
        <w:adjustRightInd w:val="0"/>
        <w:spacing w:after="0" w:line="276" w:lineRule="auto"/>
        <w:ind w:firstLine="708"/>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Оплата труда педагогических работников, осуществляющих обучение детей на дому, исчисляется исходя из ставки заработной платы, определяемой по должности «учитель» и количества часов учебных занятий, фактически проводимых по учебному плану на дому.</w:t>
      </w:r>
      <w:r>
        <w:rPr>
          <w:rFonts w:ascii="Times New Roman" w:eastAsia="Calibri" w:hAnsi="Times New Roman" w:cs="Times New Roman"/>
          <w:kern w:val="0"/>
          <w:sz w:val="28"/>
          <w:szCs w:val="28"/>
          <w14:ligatures w14:val="none"/>
        </w:rPr>
        <w:t xml:space="preserve">»; </w:t>
      </w:r>
    </w:p>
    <w:p w14:paraId="62E53027" w14:textId="77777777" w:rsidR="00C93A10" w:rsidRDefault="00C93A10" w:rsidP="00C93A10">
      <w:pPr>
        <w:autoSpaceDE w:val="0"/>
        <w:autoSpaceDN w:val="0"/>
        <w:adjustRightInd w:val="0"/>
        <w:spacing w:after="0" w:line="276" w:lineRule="auto"/>
        <w:ind w:firstLine="708"/>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1.4. Изложить пункт 23 раздела 2 в следующей редакции: </w:t>
      </w:r>
    </w:p>
    <w:p w14:paraId="0D753B90" w14:textId="77777777" w:rsidR="00C93A10" w:rsidRDefault="00C93A10" w:rsidP="00C93A10">
      <w:pPr>
        <w:suppressAutoHyphens/>
        <w:autoSpaceDE w:val="0"/>
        <w:autoSpaceDN w:val="0"/>
        <w:adjustRightInd w:val="0"/>
        <w:spacing w:after="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Calibri" w:hAnsi="Times New Roman" w:cs="Times New Roman"/>
          <w:kern w:val="0"/>
          <w:sz w:val="28"/>
          <w:szCs w:val="28"/>
          <w14:ligatures w14:val="none"/>
        </w:rPr>
        <w:t xml:space="preserve">«23. </w:t>
      </w:r>
      <w:r w:rsidRPr="00E851A4">
        <w:rPr>
          <w:rFonts w:ascii="Times New Roman" w:eastAsia="Times New Roman" w:hAnsi="Times New Roman" w:cs="Times New Roman"/>
          <w:kern w:val="0"/>
          <w:sz w:val="28"/>
          <w:szCs w:val="28"/>
          <w:lang w:eastAsia="ar-SA"/>
          <w14:ligatures w14:val="none"/>
        </w:rPr>
        <w:t>Размеры должностных окладов по профессионально - квалификационной группе должностей педагогических работников:</w:t>
      </w:r>
    </w:p>
    <w:p w14:paraId="211B8015" w14:textId="77777777" w:rsidR="00C93A10" w:rsidRPr="00E851A4" w:rsidRDefault="00C93A10" w:rsidP="00C93A10">
      <w:pPr>
        <w:suppressAutoHyphens/>
        <w:autoSpaceDE w:val="0"/>
        <w:autoSpaceDN w:val="0"/>
        <w:adjustRightInd w:val="0"/>
        <w:spacing w:after="0" w:line="276" w:lineRule="auto"/>
        <w:ind w:firstLine="708"/>
        <w:jc w:val="both"/>
        <w:rPr>
          <w:rFonts w:ascii="Times New Roman" w:eastAsia="Times New Roman" w:hAnsi="Times New Roman" w:cs="Times New Roman"/>
          <w:kern w:val="0"/>
          <w:sz w:val="28"/>
          <w:szCs w:val="28"/>
          <w:lang w:eastAsia="ar-SA"/>
          <w14:ligatures w14:val="none"/>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5386"/>
        <w:gridCol w:w="1730"/>
      </w:tblGrid>
      <w:tr w:rsidR="00C93A10" w:rsidRPr="00E851A4" w14:paraId="0322C12A" w14:textId="77777777" w:rsidTr="00307CE8">
        <w:tc>
          <w:tcPr>
            <w:tcW w:w="2694" w:type="dxa"/>
            <w:tcBorders>
              <w:top w:val="single" w:sz="4" w:space="0" w:color="auto"/>
              <w:bottom w:val="single" w:sz="4" w:space="0" w:color="auto"/>
              <w:right w:val="single" w:sz="4" w:space="0" w:color="auto"/>
            </w:tcBorders>
          </w:tcPr>
          <w:p w14:paraId="657AAC4C"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Квалификационные уровни</w:t>
            </w:r>
          </w:p>
        </w:tc>
        <w:tc>
          <w:tcPr>
            <w:tcW w:w="5386" w:type="dxa"/>
            <w:tcBorders>
              <w:top w:val="single" w:sz="4" w:space="0" w:color="auto"/>
              <w:left w:val="single" w:sz="4" w:space="0" w:color="auto"/>
              <w:bottom w:val="single" w:sz="4" w:space="0" w:color="auto"/>
            </w:tcBorders>
          </w:tcPr>
          <w:p w14:paraId="2E30C729"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Должности, отнесенные к квалификационным уровням</w:t>
            </w:r>
          </w:p>
        </w:tc>
        <w:tc>
          <w:tcPr>
            <w:tcW w:w="1730" w:type="dxa"/>
            <w:tcBorders>
              <w:top w:val="single" w:sz="4" w:space="0" w:color="auto"/>
              <w:left w:val="single" w:sz="4" w:space="0" w:color="auto"/>
              <w:bottom w:val="single" w:sz="4" w:space="0" w:color="auto"/>
            </w:tcBorders>
          </w:tcPr>
          <w:p w14:paraId="20554AC9"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Должностной оклад (ставка заработной платы), рублей</w:t>
            </w:r>
          </w:p>
        </w:tc>
      </w:tr>
      <w:tr w:rsidR="00C93A10" w:rsidRPr="00E851A4" w14:paraId="38466068" w14:textId="77777777" w:rsidTr="00307CE8">
        <w:trPr>
          <w:trHeight w:val="1104"/>
        </w:trPr>
        <w:tc>
          <w:tcPr>
            <w:tcW w:w="2694" w:type="dxa"/>
            <w:tcBorders>
              <w:top w:val="single" w:sz="4" w:space="0" w:color="auto"/>
              <w:left w:val="single" w:sz="4" w:space="0" w:color="auto"/>
              <w:right w:val="single" w:sz="4" w:space="0" w:color="auto"/>
            </w:tcBorders>
          </w:tcPr>
          <w:p w14:paraId="675907F3"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lastRenderedPageBreak/>
              <w:t>1 квалификационный уровень</w:t>
            </w:r>
          </w:p>
        </w:tc>
        <w:tc>
          <w:tcPr>
            <w:tcW w:w="5386" w:type="dxa"/>
            <w:tcBorders>
              <w:top w:val="single" w:sz="4" w:space="0" w:color="auto"/>
              <w:left w:val="single" w:sz="4" w:space="0" w:color="auto"/>
              <w:right w:val="single" w:sz="4" w:space="0" w:color="auto"/>
            </w:tcBorders>
          </w:tcPr>
          <w:p w14:paraId="5D92EF1D"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инструктор по труду,</w:t>
            </w:r>
          </w:p>
          <w:p w14:paraId="68EC0359"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инструктор по физической культуре,</w:t>
            </w:r>
          </w:p>
          <w:p w14:paraId="4149690A"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музыкальный руководитель,</w:t>
            </w:r>
          </w:p>
          <w:p w14:paraId="384F7A34"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i/>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старший вожатый</w:t>
            </w:r>
          </w:p>
        </w:tc>
        <w:tc>
          <w:tcPr>
            <w:tcW w:w="1730" w:type="dxa"/>
            <w:tcBorders>
              <w:top w:val="single" w:sz="4" w:space="0" w:color="auto"/>
              <w:left w:val="single" w:sz="4" w:space="0" w:color="auto"/>
              <w:right w:val="single" w:sz="4" w:space="0" w:color="auto"/>
            </w:tcBorders>
          </w:tcPr>
          <w:p w14:paraId="5C0FE100"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68379B1C" w14:textId="77777777" w:rsidR="00C93A10" w:rsidRPr="00E851A4" w:rsidRDefault="00C93A10" w:rsidP="00C93A10">
            <w:pPr>
              <w:suppressAutoHyphens/>
              <w:spacing w:after="0" w:line="276" w:lineRule="auto"/>
              <w:jc w:val="right"/>
              <w:rPr>
                <w:rFonts w:ascii="Times New Roman" w:eastAsia="Calibri" w:hAnsi="Times New Roman" w:cs="Times New Roman"/>
                <w:strike/>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12 462</w:t>
            </w:r>
          </w:p>
        </w:tc>
      </w:tr>
      <w:tr w:rsidR="00C93A10" w:rsidRPr="00E851A4" w14:paraId="5C93953B" w14:textId="77777777" w:rsidTr="00307CE8">
        <w:trPr>
          <w:trHeight w:val="1321"/>
        </w:trPr>
        <w:tc>
          <w:tcPr>
            <w:tcW w:w="2694" w:type="dxa"/>
            <w:tcBorders>
              <w:top w:val="single" w:sz="4" w:space="0" w:color="auto"/>
              <w:left w:val="single" w:sz="4" w:space="0" w:color="auto"/>
              <w:right w:val="single" w:sz="4" w:space="0" w:color="auto"/>
            </w:tcBorders>
          </w:tcPr>
          <w:p w14:paraId="7EED4A72"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2 квалификационный уровень</w:t>
            </w:r>
          </w:p>
        </w:tc>
        <w:tc>
          <w:tcPr>
            <w:tcW w:w="5386" w:type="dxa"/>
            <w:tcBorders>
              <w:top w:val="single" w:sz="4" w:space="0" w:color="auto"/>
              <w:left w:val="single" w:sz="4" w:space="0" w:color="auto"/>
              <w:right w:val="single" w:sz="4" w:space="0" w:color="auto"/>
            </w:tcBorders>
          </w:tcPr>
          <w:p w14:paraId="704E015B"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педагог дополнительного образования,</w:t>
            </w:r>
          </w:p>
          <w:p w14:paraId="7B96E954"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 xml:space="preserve">педагог-организатор, </w:t>
            </w:r>
          </w:p>
          <w:p w14:paraId="678243A9"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 xml:space="preserve">социальный педагог, </w:t>
            </w:r>
          </w:p>
        </w:tc>
        <w:tc>
          <w:tcPr>
            <w:tcW w:w="1730" w:type="dxa"/>
            <w:tcBorders>
              <w:top w:val="single" w:sz="4" w:space="0" w:color="auto"/>
              <w:left w:val="single" w:sz="4" w:space="0" w:color="auto"/>
              <w:right w:val="single" w:sz="4" w:space="0" w:color="auto"/>
            </w:tcBorders>
          </w:tcPr>
          <w:p w14:paraId="0B6A85E3"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109F00A0"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3EE7C594" w14:textId="77777777" w:rsidR="00C93A10" w:rsidRPr="00E851A4" w:rsidRDefault="00C93A10" w:rsidP="00C93A10">
            <w:pPr>
              <w:suppressAutoHyphens/>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12 998</w:t>
            </w:r>
          </w:p>
        </w:tc>
      </w:tr>
      <w:tr w:rsidR="00C93A10" w:rsidRPr="00E851A4" w14:paraId="6C91948D" w14:textId="77777777" w:rsidTr="00307CE8">
        <w:trPr>
          <w:trHeight w:val="1269"/>
        </w:trPr>
        <w:tc>
          <w:tcPr>
            <w:tcW w:w="2694" w:type="dxa"/>
            <w:tcBorders>
              <w:top w:val="single" w:sz="4" w:space="0" w:color="auto"/>
              <w:left w:val="single" w:sz="4" w:space="0" w:color="auto"/>
              <w:right w:val="single" w:sz="4" w:space="0" w:color="auto"/>
            </w:tcBorders>
          </w:tcPr>
          <w:p w14:paraId="24D0E9CD"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3 квалификационный уровень</w:t>
            </w:r>
          </w:p>
        </w:tc>
        <w:tc>
          <w:tcPr>
            <w:tcW w:w="5386" w:type="dxa"/>
            <w:tcBorders>
              <w:top w:val="single" w:sz="4" w:space="0" w:color="auto"/>
              <w:left w:val="single" w:sz="4" w:space="0" w:color="auto"/>
              <w:right w:val="single" w:sz="4" w:space="0" w:color="auto"/>
            </w:tcBorders>
          </w:tcPr>
          <w:p w14:paraId="7DA6307D"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воспитатель,</w:t>
            </w:r>
          </w:p>
          <w:p w14:paraId="6B9F3580"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методист,</w:t>
            </w:r>
          </w:p>
          <w:p w14:paraId="55D466B6"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 xml:space="preserve">педагог-психолог, </w:t>
            </w:r>
          </w:p>
          <w:p w14:paraId="50752DA8"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 xml:space="preserve">старший педагог дополнительного образования, </w:t>
            </w:r>
          </w:p>
          <w:p w14:paraId="3A656232"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p>
        </w:tc>
        <w:tc>
          <w:tcPr>
            <w:tcW w:w="1730" w:type="dxa"/>
            <w:tcBorders>
              <w:top w:val="single" w:sz="4" w:space="0" w:color="auto"/>
              <w:left w:val="single" w:sz="4" w:space="0" w:color="auto"/>
              <w:right w:val="single" w:sz="4" w:space="0" w:color="auto"/>
            </w:tcBorders>
          </w:tcPr>
          <w:p w14:paraId="5E74DBAC"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441C4893"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0C19093F"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37846132" w14:textId="77777777" w:rsidR="00C93A10" w:rsidRPr="00E851A4" w:rsidRDefault="00C93A10" w:rsidP="00C93A10">
            <w:pPr>
              <w:suppressAutoHyphens/>
              <w:spacing w:after="0" w:line="276" w:lineRule="auto"/>
              <w:jc w:val="right"/>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13 378</w:t>
            </w:r>
          </w:p>
        </w:tc>
      </w:tr>
      <w:tr w:rsidR="00C93A10" w:rsidRPr="00E851A4" w14:paraId="1C19C764" w14:textId="77777777" w:rsidTr="00307CE8">
        <w:trPr>
          <w:trHeight w:val="2760"/>
        </w:trPr>
        <w:tc>
          <w:tcPr>
            <w:tcW w:w="2694" w:type="dxa"/>
            <w:tcBorders>
              <w:top w:val="single" w:sz="4" w:space="0" w:color="auto"/>
              <w:left w:val="single" w:sz="4" w:space="0" w:color="auto"/>
              <w:right w:val="single" w:sz="4" w:space="0" w:color="auto"/>
            </w:tcBorders>
          </w:tcPr>
          <w:p w14:paraId="27FCD9D0" w14:textId="77777777" w:rsidR="00C93A10" w:rsidRPr="00E851A4" w:rsidRDefault="00C93A10" w:rsidP="00C93A10">
            <w:pPr>
              <w:autoSpaceDE w:val="0"/>
              <w:autoSpaceDN w:val="0"/>
              <w:adjustRightInd w:val="0"/>
              <w:spacing w:after="0" w:line="276" w:lineRule="auto"/>
              <w:jc w:val="center"/>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4 квалификационный уровень</w:t>
            </w:r>
          </w:p>
        </w:tc>
        <w:tc>
          <w:tcPr>
            <w:tcW w:w="5386" w:type="dxa"/>
            <w:tcBorders>
              <w:top w:val="single" w:sz="4" w:space="0" w:color="auto"/>
              <w:left w:val="single" w:sz="4" w:space="0" w:color="auto"/>
              <w:right w:val="single" w:sz="4" w:space="0" w:color="auto"/>
            </w:tcBorders>
          </w:tcPr>
          <w:p w14:paraId="2A3CCC51"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преподаватель,</w:t>
            </w:r>
            <w:hyperlink w:anchor="sub_2222" w:history="1"/>
          </w:p>
          <w:p w14:paraId="79770B66"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преподаватель-организатор основ безопасности и защиты Родины,</w:t>
            </w:r>
          </w:p>
          <w:p w14:paraId="66FD4F4C"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руководитель физического воспитания, старший воспитатель,</w:t>
            </w:r>
          </w:p>
          <w:p w14:paraId="1ED81192"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старший методист,</w:t>
            </w:r>
          </w:p>
          <w:p w14:paraId="6226C449"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педагог-библиотекарь,</w:t>
            </w:r>
          </w:p>
          <w:p w14:paraId="044511D8"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тьютор,</w:t>
            </w:r>
          </w:p>
          <w:p w14:paraId="68CA3F78"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учитель-дефектолог,</w:t>
            </w:r>
          </w:p>
          <w:p w14:paraId="31F1BAAF" w14:textId="77777777" w:rsidR="00C93A10" w:rsidRPr="00E851A4" w:rsidRDefault="00C93A10" w:rsidP="00C93A10">
            <w:pPr>
              <w:autoSpaceDE w:val="0"/>
              <w:autoSpaceDN w:val="0"/>
              <w:adjustRightInd w:val="0"/>
              <w:spacing w:after="0" w:line="276" w:lineRule="auto"/>
              <w:jc w:val="both"/>
              <w:rPr>
                <w:rFonts w:ascii="Times New Roman" w:eastAsia="Calibri" w:hAnsi="Times New Roman" w:cs="Times New Roman"/>
                <w:i/>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учитель-логопед</w:t>
            </w:r>
          </w:p>
        </w:tc>
        <w:tc>
          <w:tcPr>
            <w:tcW w:w="1730" w:type="dxa"/>
            <w:tcBorders>
              <w:top w:val="single" w:sz="4" w:space="0" w:color="auto"/>
              <w:left w:val="single" w:sz="4" w:space="0" w:color="auto"/>
              <w:right w:val="single" w:sz="4" w:space="0" w:color="auto"/>
            </w:tcBorders>
          </w:tcPr>
          <w:p w14:paraId="2193881E"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33D9B7BF" w14:textId="77777777" w:rsidR="00C93A10" w:rsidRPr="00E851A4" w:rsidRDefault="00C93A10" w:rsidP="00C93A10">
            <w:pPr>
              <w:suppressAutoHyphens/>
              <w:spacing w:after="0" w:line="276" w:lineRule="auto"/>
              <w:jc w:val="right"/>
              <w:rPr>
                <w:rFonts w:ascii="Times New Roman" w:eastAsia="Calibri" w:hAnsi="Times New Roman" w:cs="Times New Roman"/>
                <w:kern w:val="0"/>
                <w:sz w:val="28"/>
                <w:szCs w:val="28"/>
                <w:lang w:eastAsia="ru-RU"/>
                <w14:ligatures w14:val="none"/>
              </w:rPr>
            </w:pPr>
          </w:p>
          <w:p w14:paraId="426AF3DA" w14:textId="77777777" w:rsidR="00C93A10" w:rsidRPr="00E851A4" w:rsidRDefault="00C93A10" w:rsidP="00C93A10">
            <w:pPr>
              <w:spacing w:after="200" w:line="276" w:lineRule="auto"/>
              <w:contextualSpacing/>
              <w:jc w:val="right"/>
              <w:rPr>
                <w:rFonts w:ascii="Times New Roman" w:eastAsia="Calibri" w:hAnsi="Times New Roman" w:cs="Times New Roman"/>
                <w:kern w:val="0"/>
                <w:sz w:val="28"/>
                <w:szCs w:val="28"/>
                <w:lang w:eastAsia="ru-RU"/>
                <w14:ligatures w14:val="none"/>
              </w:rPr>
            </w:pPr>
            <w:r w:rsidRPr="00E851A4">
              <w:rPr>
                <w:rFonts w:ascii="Times New Roman" w:eastAsia="Calibri" w:hAnsi="Times New Roman" w:cs="Times New Roman"/>
                <w:kern w:val="0"/>
                <w:sz w:val="28"/>
                <w:szCs w:val="28"/>
                <w:lang w:eastAsia="ru-RU"/>
                <w14:ligatures w14:val="none"/>
              </w:rPr>
              <w:t>13 627</w:t>
            </w:r>
          </w:p>
        </w:tc>
      </w:tr>
    </w:tbl>
    <w:p w14:paraId="24030EF6" w14:textId="77777777" w:rsidR="00C93A10" w:rsidRPr="00E851A4" w:rsidRDefault="00C93A10" w:rsidP="00C93A10">
      <w:pPr>
        <w:suppressAutoHyphens/>
        <w:spacing w:after="0" w:line="276" w:lineRule="auto"/>
        <w:ind w:firstLine="540"/>
        <w:jc w:val="both"/>
        <w:rPr>
          <w:rFonts w:ascii="Times New Roman" w:eastAsia="Times New Roman" w:hAnsi="Times New Roman" w:cs="Times New Roman"/>
          <w:kern w:val="0"/>
          <w:sz w:val="6"/>
          <w:szCs w:val="6"/>
          <w:lang w:eastAsia="ar-SA"/>
          <w14:ligatures w14:val="none"/>
        </w:rPr>
      </w:pPr>
    </w:p>
    <w:p w14:paraId="2461BFB9"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Добавить в пункт 23 таблицу следующего содержания:</w:t>
      </w:r>
    </w:p>
    <w:p w14:paraId="5504D334"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820"/>
        <w:gridCol w:w="1701"/>
      </w:tblGrid>
      <w:tr w:rsidR="00C93A10" w:rsidRPr="00E851A4" w14:paraId="416E4123" w14:textId="77777777" w:rsidTr="00307CE8">
        <w:trPr>
          <w:trHeight w:val="831"/>
        </w:trPr>
        <w:tc>
          <w:tcPr>
            <w:tcW w:w="9781" w:type="dxa"/>
            <w:gridSpan w:val="3"/>
            <w:tcBorders>
              <w:top w:val="single" w:sz="4" w:space="0" w:color="auto"/>
              <w:left w:val="single" w:sz="4" w:space="0" w:color="auto"/>
              <w:bottom w:val="single" w:sz="4" w:space="0" w:color="auto"/>
              <w:right w:val="single" w:sz="4" w:space="0" w:color="auto"/>
            </w:tcBorders>
          </w:tcPr>
          <w:p w14:paraId="3527582B" w14:textId="77777777" w:rsidR="00C93A10" w:rsidRPr="00E851A4" w:rsidRDefault="00C93A10" w:rsidP="00C93A10">
            <w:pPr>
              <w:spacing w:line="276" w:lineRule="auto"/>
              <w:jc w:val="both"/>
              <w:rPr>
                <w:rFonts w:ascii="Times New Roman" w:hAnsi="Times New Roman" w:cs="Times New Roman"/>
                <w:sz w:val="28"/>
                <w:szCs w:val="28"/>
              </w:rPr>
            </w:pPr>
            <w:r w:rsidRPr="00E851A4">
              <w:rPr>
                <w:rFonts w:ascii="Times New Roman" w:hAnsi="Times New Roman" w:cs="Times New Roman"/>
                <w:sz w:val="28"/>
                <w:szCs w:val="28"/>
              </w:rPr>
              <w:t xml:space="preserve">Размеры должностных окладов по должностям, трудовые функции, квалификационные требования и </w:t>
            </w:r>
            <w:proofErr w:type="gramStart"/>
            <w:r w:rsidRPr="00E851A4">
              <w:rPr>
                <w:rFonts w:ascii="Times New Roman" w:hAnsi="Times New Roman" w:cs="Times New Roman"/>
                <w:sz w:val="28"/>
                <w:szCs w:val="28"/>
              </w:rPr>
              <w:t>наименование</w:t>
            </w:r>
            <w:proofErr w:type="gramEnd"/>
            <w:r w:rsidRPr="00E851A4">
              <w:rPr>
                <w:rFonts w:ascii="Times New Roman" w:hAnsi="Times New Roman" w:cs="Times New Roman"/>
                <w:sz w:val="28"/>
                <w:szCs w:val="28"/>
              </w:rPr>
              <w:t xml:space="preserve"> по которым установлены в соответствии с профессиональными стандартами:</w:t>
            </w:r>
          </w:p>
        </w:tc>
      </w:tr>
      <w:tr w:rsidR="00C93A10" w:rsidRPr="00E851A4" w14:paraId="62846656" w14:textId="77777777" w:rsidTr="00307CE8">
        <w:tc>
          <w:tcPr>
            <w:tcW w:w="3260" w:type="dxa"/>
            <w:tcBorders>
              <w:top w:val="single" w:sz="4" w:space="0" w:color="auto"/>
              <w:left w:val="single" w:sz="4" w:space="0" w:color="auto"/>
              <w:bottom w:val="single" w:sz="4" w:space="0" w:color="auto"/>
              <w:right w:val="single" w:sz="4" w:space="0" w:color="auto"/>
            </w:tcBorders>
          </w:tcPr>
          <w:p w14:paraId="3DC5BB8C" w14:textId="77777777" w:rsidR="00C93A10" w:rsidRPr="00E851A4" w:rsidRDefault="00C93A10" w:rsidP="00C93A10">
            <w:pPr>
              <w:pStyle w:val="1"/>
              <w:spacing w:before="0" w:after="0" w:line="276" w:lineRule="auto"/>
              <w:ind w:left="-108" w:firstLine="108"/>
              <w:rPr>
                <w:rFonts w:ascii="Times New Roman" w:hAnsi="Times New Roman"/>
                <w:b w:val="0"/>
                <w:bCs w:val="0"/>
                <w:color w:val="auto"/>
                <w:sz w:val="28"/>
                <w:szCs w:val="28"/>
                <w:lang w:eastAsia="ar-SA"/>
              </w:rPr>
            </w:pPr>
            <w:r w:rsidRPr="00E851A4">
              <w:rPr>
                <w:rFonts w:ascii="Times New Roman" w:hAnsi="Times New Roman"/>
                <w:b w:val="0"/>
                <w:bCs w:val="0"/>
                <w:color w:val="auto"/>
                <w:sz w:val="28"/>
                <w:szCs w:val="28"/>
                <w:lang w:eastAsia="ar-SA"/>
              </w:rPr>
              <w:t xml:space="preserve">Приказ Министерства труда и социальной защиты РФ от 12 апреля 2017 г. № 351н «Об утверждении профессионального стандарта «Ассистент (помощник) по оказанию технической помощи инвалидам и лицам с </w:t>
            </w:r>
            <w:r w:rsidRPr="00E851A4">
              <w:rPr>
                <w:rFonts w:ascii="Times New Roman" w:hAnsi="Times New Roman"/>
                <w:b w:val="0"/>
                <w:bCs w:val="0"/>
                <w:color w:val="auto"/>
                <w:sz w:val="28"/>
                <w:szCs w:val="28"/>
                <w:lang w:eastAsia="ar-SA"/>
              </w:rPr>
              <w:lastRenderedPageBreak/>
              <w:t>ограниченными возможностями здоровья»</w:t>
            </w:r>
          </w:p>
        </w:tc>
        <w:tc>
          <w:tcPr>
            <w:tcW w:w="4820" w:type="dxa"/>
            <w:tcBorders>
              <w:top w:val="single" w:sz="4" w:space="0" w:color="auto"/>
              <w:left w:val="single" w:sz="4" w:space="0" w:color="auto"/>
              <w:bottom w:val="single" w:sz="4" w:space="0" w:color="auto"/>
              <w:right w:val="single" w:sz="4" w:space="0" w:color="auto"/>
            </w:tcBorders>
            <w:vAlign w:val="center"/>
          </w:tcPr>
          <w:p w14:paraId="65B8CFE9" w14:textId="77777777" w:rsidR="00C93A10" w:rsidRPr="00E851A4" w:rsidRDefault="00C93A10" w:rsidP="00C93A10">
            <w:pPr>
              <w:pStyle w:val="ConsPlusNormal"/>
              <w:spacing w:line="276" w:lineRule="auto"/>
              <w:ind w:right="33"/>
              <w:rPr>
                <w:lang w:eastAsia="ar-SA"/>
              </w:rPr>
            </w:pPr>
            <w:r w:rsidRPr="00E851A4">
              <w:rPr>
                <w:lang w:eastAsia="ar-SA"/>
              </w:rPr>
              <w:lastRenderedPageBreak/>
              <w:t xml:space="preserve">Ассистент по оказанию технической помощи </w:t>
            </w:r>
          </w:p>
        </w:tc>
        <w:tc>
          <w:tcPr>
            <w:tcW w:w="1701" w:type="dxa"/>
            <w:tcBorders>
              <w:top w:val="single" w:sz="4" w:space="0" w:color="auto"/>
              <w:left w:val="single" w:sz="4" w:space="0" w:color="auto"/>
              <w:bottom w:val="single" w:sz="4" w:space="0" w:color="auto"/>
              <w:right w:val="single" w:sz="4" w:space="0" w:color="auto"/>
            </w:tcBorders>
          </w:tcPr>
          <w:p w14:paraId="7E0D069E" w14:textId="77777777" w:rsidR="00C93A10" w:rsidRPr="00E851A4" w:rsidRDefault="00C93A10" w:rsidP="00C93A10">
            <w:pPr>
              <w:pStyle w:val="ConsPlusNormal"/>
              <w:spacing w:line="276" w:lineRule="auto"/>
              <w:ind w:left="385"/>
              <w:jc w:val="right"/>
              <w:rPr>
                <w:rFonts w:eastAsia="Calibri"/>
              </w:rPr>
            </w:pPr>
          </w:p>
          <w:p w14:paraId="54C3C798" w14:textId="77777777" w:rsidR="00C93A10" w:rsidRPr="00E851A4" w:rsidRDefault="00C93A10" w:rsidP="00C93A10">
            <w:pPr>
              <w:pStyle w:val="ConsPlusNormal"/>
              <w:spacing w:line="276" w:lineRule="auto"/>
              <w:ind w:left="385"/>
              <w:jc w:val="right"/>
              <w:rPr>
                <w:rFonts w:eastAsia="Calibri"/>
              </w:rPr>
            </w:pPr>
          </w:p>
          <w:p w14:paraId="75CCF725" w14:textId="77777777" w:rsidR="00C93A10" w:rsidRPr="00E851A4" w:rsidRDefault="00C93A10" w:rsidP="00C93A10">
            <w:pPr>
              <w:pStyle w:val="ConsPlusNormal"/>
              <w:spacing w:line="276" w:lineRule="auto"/>
              <w:ind w:left="385"/>
              <w:jc w:val="right"/>
              <w:rPr>
                <w:rFonts w:eastAsia="Calibri"/>
              </w:rPr>
            </w:pPr>
          </w:p>
          <w:p w14:paraId="533239FB" w14:textId="77777777" w:rsidR="00C93A10" w:rsidRPr="00E851A4" w:rsidRDefault="00C93A10" w:rsidP="00C93A10">
            <w:pPr>
              <w:pStyle w:val="ConsPlusNormal"/>
              <w:spacing w:line="276" w:lineRule="auto"/>
              <w:ind w:left="385"/>
              <w:jc w:val="right"/>
              <w:rPr>
                <w:rFonts w:eastAsia="Calibri"/>
              </w:rPr>
            </w:pPr>
          </w:p>
          <w:p w14:paraId="48E72F9E" w14:textId="77777777" w:rsidR="00C93A10" w:rsidRPr="00E851A4" w:rsidRDefault="00C93A10" w:rsidP="00C93A10">
            <w:pPr>
              <w:pStyle w:val="ConsPlusNormal"/>
              <w:spacing w:line="276" w:lineRule="auto"/>
              <w:ind w:left="385"/>
              <w:jc w:val="right"/>
              <w:rPr>
                <w:rFonts w:eastAsia="Calibri"/>
              </w:rPr>
            </w:pPr>
            <w:r w:rsidRPr="00E851A4">
              <w:rPr>
                <w:rFonts w:eastAsia="Calibri"/>
              </w:rPr>
              <w:t>8 602</w:t>
            </w:r>
          </w:p>
          <w:p w14:paraId="681AADA4" w14:textId="77777777" w:rsidR="00C93A10" w:rsidRPr="00E851A4" w:rsidRDefault="00C93A10" w:rsidP="00C93A10">
            <w:pPr>
              <w:pStyle w:val="ConsPlusNormal"/>
              <w:spacing w:line="276" w:lineRule="auto"/>
              <w:ind w:left="34"/>
              <w:jc w:val="right"/>
              <w:rPr>
                <w:rFonts w:eastAsia="Calibri"/>
              </w:rPr>
            </w:pPr>
          </w:p>
        </w:tc>
      </w:tr>
      <w:tr w:rsidR="00C93A10" w:rsidRPr="00E851A4" w14:paraId="3772CFF3" w14:textId="77777777" w:rsidTr="00307CE8">
        <w:tc>
          <w:tcPr>
            <w:tcW w:w="3260" w:type="dxa"/>
            <w:tcBorders>
              <w:top w:val="single" w:sz="4" w:space="0" w:color="auto"/>
              <w:left w:val="single" w:sz="4" w:space="0" w:color="auto"/>
              <w:bottom w:val="single" w:sz="4" w:space="0" w:color="auto"/>
              <w:right w:val="single" w:sz="4" w:space="0" w:color="auto"/>
            </w:tcBorders>
          </w:tcPr>
          <w:p w14:paraId="0C56D174" w14:textId="77777777" w:rsidR="00C93A10" w:rsidRPr="00E851A4" w:rsidRDefault="00502D27" w:rsidP="00C93A10">
            <w:pPr>
              <w:pStyle w:val="1"/>
              <w:spacing w:line="276" w:lineRule="auto"/>
              <w:rPr>
                <w:rFonts w:ascii="Times New Roman" w:hAnsi="Times New Roman"/>
                <w:b w:val="0"/>
                <w:bCs w:val="0"/>
                <w:color w:val="auto"/>
                <w:sz w:val="28"/>
                <w:szCs w:val="28"/>
                <w:lang w:eastAsia="ar-SA"/>
              </w:rPr>
            </w:pPr>
            <w:hyperlink r:id="rId16" w:history="1">
              <w:r w:rsidR="00C93A10" w:rsidRPr="00E851A4">
                <w:rPr>
                  <w:rFonts w:ascii="Times New Roman" w:hAnsi="Times New Roman"/>
                  <w:b w:val="0"/>
                  <w:color w:val="auto"/>
                  <w:sz w:val="28"/>
                  <w:szCs w:val="28"/>
                  <w:lang w:eastAsia="ar-SA"/>
                </w:rPr>
                <w:t>Приказ Министерства труда и социальной защиты РФ от 27 апреля 2023 г. № 374н «Об утверждении профессионального стандарта «Специалист по обеспечению антитеррористической защищенности объекта (территории)»</w:t>
              </w:r>
            </w:hyperlink>
          </w:p>
          <w:p w14:paraId="79AE0B4E" w14:textId="77777777" w:rsidR="00C93A10" w:rsidRPr="00E851A4" w:rsidRDefault="00C93A10" w:rsidP="00C93A10">
            <w:pPr>
              <w:pStyle w:val="1"/>
              <w:spacing w:before="0" w:after="0" w:line="276" w:lineRule="auto"/>
              <w:ind w:left="-108" w:firstLine="108"/>
              <w:rPr>
                <w:rFonts w:ascii="Times New Roman" w:hAnsi="Times New Roman"/>
                <w:b w:val="0"/>
                <w:bCs w:val="0"/>
                <w:color w:val="auto"/>
                <w:sz w:val="28"/>
                <w:szCs w:val="28"/>
                <w:lang w:eastAsia="ar-SA"/>
              </w:rPr>
            </w:pPr>
          </w:p>
        </w:tc>
        <w:tc>
          <w:tcPr>
            <w:tcW w:w="4820" w:type="dxa"/>
            <w:tcBorders>
              <w:top w:val="single" w:sz="4" w:space="0" w:color="auto"/>
              <w:left w:val="single" w:sz="4" w:space="0" w:color="auto"/>
              <w:bottom w:val="single" w:sz="4" w:space="0" w:color="auto"/>
              <w:right w:val="single" w:sz="4" w:space="0" w:color="auto"/>
            </w:tcBorders>
            <w:vAlign w:val="center"/>
          </w:tcPr>
          <w:p w14:paraId="24F4AA12" w14:textId="77777777" w:rsidR="00C93A10" w:rsidRPr="00E851A4" w:rsidRDefault="00C93A10" w:rsidP="00C93A10">
            <w:pPr>
              <w:pStyle w:val="ConsPlusNormal"/>
              <w:spacing w:line="276" w:lineRule="auto"/>
              <w:ind w:right="33"/>
              <w:rPr>
                <w:lang w:eastAsia="ar-SA"/>
              </w:rPr>
            </w:pPr>
            <w:proofErr w:type="gramStart"/>
            <w:r w:rsidRPr="00E851A4">
              <w:rPr>
                <w:lang w:eastAsia="ar-SA"/>
              </w:rPr>
              <w:t>Специалист  ответственный</w:t>
            </w:r>
            <w:proofErr w:type="gramEnd"/>
            <w:r w:rsidRPr="00E851A4">
              <w:rPr>
                <w:lang w:eastAsia="ar-SA"/>
              </w:rPr>
              <w:t xml:space="preserve"> за обеспечение антитеррористической защищенности </w:t>
            </w:r>
          </w:p>
        </w:tc>
        <w:tc>
          <w:tcPr>
            <w:tcW w:w="1701" w:type="dxa"/>
            <w:tcBorders>
              <w:top w:val="single" w:sz="4" w:space="0" w:color="auto"/>
              <w:left w:val="single" w:sz="4" w:space="0" w:color="auto"/>
              <w:bottom w:val="single" w:sz="4" w:space="0" w:color="auto"/>
              <w:right w:val="single" w:sz="4" w:space="0" w:color="auto"/>
            </w:tcBorders>
          </w:tcPr>
          <w:p w14:paraId="592D3C65" w14:textId="77777777" w:rsidR="00C93A10" w:rsidRPr="00E851A4" w:rsidRDefault="00C93A10" w:rsidP="00C93A10">
            <w:pPr>
              <w:pStyle w:val="ConsPlusNormal"/>
              <w:widowControl w:val="0"/>
              <w:numPr>
                <w:ilvl w:val="0"/>
                <w:numId w:val="22"/>
              </w:numPr>
              <w:autoSpaceDE/>
              <w:autoSpaceDN/>
              <w:adjustRightInd/>
              <w:spacing w:line="276" w:lineRule="auto"/>
              <w:jc w:val="right"/>
              <w:rPr>
                <w:rFonts w:eastAsia="Calibri"/>
              </w:rPr>
            </w:pPr>
            <w:r w:rsidRPr="00E851A4">
              <w:rPr>
                <w:rFonts w:eastAsia="Calibri"/>
              </w:rPr>
              <w:t>164</w:t>
            </w:r>
          </w:p>
        </w:tc>
      </w:tr>
    </w:tbl>
    <w:p w14:paraId="38EC0743" w14:textId="43DA923B" w:rsidR="00C93A10" w:rsidRDefault="00C93A10" w:rsidP="00FD6305">
      <w:pPr>
        <w:suppressAutoHyphens/>
        <w:spacing w:after="0" w:line="276" w:lineRule="auto"/>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p>
    <w:p w14:paraId="51DF5AA6" w14:textId="3E9687BB" w:rsidR="00C93A10" w:rsidRDefault="00C93A10" w:rsidP="00C93A10">
      <w:pPr>
        <w:suppressAutoHyphens/>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w:t>
      </w:r>
      <w:r w:rsidR="00FD6305">
        <w:rPr>
          <w:rFonts w:ascii="Times New Roman" w:eastAsia="Times New Roman" w:hAnsi="Times New Roman" w:cs="Times New Roman"/>
          <w:kern w:val="0"/>
          <w:sz w:val="28"/>
          <w:szCs w:val="28"/>
          <w:lang w:eastAsia="ar-SA"/>
          <w14:ligatures w14:val="none"/>
        </w:rPr>
        <w:t>.5</w:t>
      </w:r>
      <w:r>
        <w:rPr>
          <w:rFonts w:ascii="Times New Roman" w:eastAsia="Times New Roman" w:hAnsi="Times New Roman" w:cs="Times New Roman"/>
          <w:kern w:val="0"/>
          <w:sz w:val="28"/>
          <w:szCs w:val="28"/>
          <w:lang w:eastAsia="ar-SA"/>
          <w14:ligatures w14:val="none"/>
        </w:rPr>
        <w:t xml:space="preserve">. Изложить пункт 33 раздела 3 в следующей редакции: </w:t>
      </w:r>
    </w:p>
    <w:p w14:paraId="00A56CD2" w14:textId="77777777" w:rsidR="00C93A10" w:rsidRDefault="00C93A10" w:rsidP="00C93A10">
      <w:pPr>
        <w:suppressAutoHyphens/>
        <w:spacing w:after="0" w:line="276" w:lineRule="auto"/>
        <w:ind w:firstLine="567"/>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33. Доплата педагогическим работникам за квалификационную категорию «педагог-методист», «педагог-наставник» осуществляется в размере 25% от оклада, ставки заработной платы по занимаемой должности при условии выполнения дополнительной работы, связанной с методической или</w:t>
      </w:r>
      <w:r>
        <w:rPr>
          <w:rFonts w:ascii="Times New Roman" w:eastAsia="Times New Roman" w:hAnsi="Times New Roman" w:cs="Times New Roman"/>
          <w:kern w:val="0"/>
          <w:sz w:val="28"/>
          <w:szCs w:val="28"/>
          <w:lang w:eastAsia="ar-SA"/>
          <w14:ligatures w14:val="none"/>
        </w:rPr>
        <w:t xml:space="preserve"> наставнической деятельностью.»; </w:t>
      </w:r>
    </w:p>
    <w:p w14:paraId="654C77F3" w14:textId="058BC70D" w:rsidR="00C93A10" w:rsidRDefault="00FD6305" w:rsidP="00C93A10">
      <w:pPr>
        <w:suppressAutoHyphens/>
        <w:spacing w:after="0" w:line="276" w:lineRule="auto"/>
        <w:ind w:firstLine="567"/>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1.6</w:t>
      </w:r>
      <w:r w:rsidR="00C93A10">
        <w:rPr>
          <w:rFonts w:ascii="Times New Roman" w:eastAsia="Times New Roman" w:hAnsi="Times New Roman" w:cs="Times New Roman"/>
          <w:kern w:val="0"/>
          <w:sz w:val="28"/>
          <w:szCs w:val="28"/>
          <w:lang w:eastAsia="ar-SA"/>
          <w14:ligatures w14:val="none"/>
        </w:rPr>
        <w:t xml:space="preserve">. Изложить пункт 39 раздела 3 в следующей редакции: </w:t>
      </w:r>
    </w:p>
    <w:p w14:paraId="41A27FF1" w14:textId="77777777" w:rsidR="00C93A10" w:rsidRDefault="00C93A10" w:rsidP="00C93A10">
      <w:pPr>
        <w:suppressAutoHyphens/>
        <w:spacing w:after="0" w:line="276" w:lineRule="auto"/>
        <w:ind w:firstLine="708"/>
        <w:jc w:val="both"/>
        <w:rPr>
          <w:rFonts w:ascii="Times New Roman" w:hAnsi="Times New Roman"/>
          <w:sz w:val="28"/>
          <w:szCs w:val="28"/>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 xml:space="preserve">39. </w:t>
      </w:r>
      <w:r w:rsidRPr="00E851A4">
        <w:rPr>
          <w:rFonts w:ascii="Times New Roman" w:hAnsi="Times New Roman"/>
          <w:sz w:val="28"/>
          <w:szCs w:val="28"/>
        </w:rPr>
        <w:t>Советникам директоров по воспитанию и взаимодействию с детскими общественными объединениями муниципальных бюджетных  общеобразовательных учреждений города Оби Новосибирской области с 1 сентября 2024 года устанавливается ежемесячное денежное вознаграждение  в размере 5 000,0 руб. в месяц в соответствии с постановлением</w:t>
      </w:r>
      <w:hyperlink r:id="rId17" w:tooltip="https://internet.garant.ru/document/redirect/410467854/0" w:history="1">
        <w:r w:rsidRPr="00E851A4">
          <w:rPr>
            <w:rFonts w:ascii="Times New Roman" w:hAnsi="Times New Roman"/>
            <w:sz w:val="28"/>
            <w:szCs w:val="28"/>
          </w:rPr>
          <w:t xml:space="preserve"> Правительства Новосибирской области от 1 октября 2024г. № 454-п «Об установлении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Новосибирской области, государственных профессиональных образовательных организаций Новосибирской области и муниципальных общеобразовательных организаций, расположенных на территории Новосибирской области</w:t>
        </w:r>
        <w:r>
          <w:rPr>
            <w:rFonts w:ascii="Times New Roman" w:hAnsi="Times New Roman"/>
            <w:sz w:val="28"/>
            <w:szCs w:val="28"/>
          </w:rPr>
          <w:t>.</w:t>
        </w:r>
        <w:r w:rsidRPr="00E851A4">
          <w:rPr>
            <w:rFonts w:ascii="Times New Roman" w:hAnsi="Times New Roman"/>
            <w:sz w:val="28"/>
            <w:szCs w:val="28"/>
          </w:rPr>
          <w:t>»</w:t>
        </w:r>
      </w:hyperlink>
      <w:r>
        <w:rPr>
          <w:rFonts w:ascii="Times New Roman" w:hAnsi="Times New Roman"/>
          <w:sz w:val="28"/>
          <w:szCs w:val="28"/>
        </w:rPr>
        <w:t xml:space="preserve">; </w:t>
      </w:r>
    </w:p>
    <w:p w14:paraId="12131D9D" w14:textId="2047F3A0" w:rsidR="00C93A10" w:rsidRDefault="00FD6305" w:rsidP="00C93A10">
      <w:pPr>
        <w:suppressAutoHyphens/>
        <w:spacing w:after="0" w:line="276" w:lineRule="auto"/>
        <w:ind w:firstLine="567"/>
        <w:jc w:val="both"/>
        <w:rPr>
          <w:rFonts w:ascii="Times New Roman" w:eastAsia="Times New Roman" w:hAnsi="Times New Roman" w:cs="Times New Roman"/>
          <w:kern w:val="0"/>
          <w:sz w:val="28"/>
          <w:szCs w:val="28"/>
          <w:lang w:eastAsia="ar-SA"/>
          <w14:ligatures w14:val="none"/>
        </w:rPr>
      </w:pPr>
      <w:r>
        <w:rPr>
          <w:rFonts w:ascii="Times New Roman" w:hAnsi="Times New Roman"/>
          <w:sz w:val="28"/>
          <w:szCs w:val="28"/>
        </w:rPr>
        <w:t>1.7</w:t>
      </w:r>
      <w:r w:rsidR="00C93A10">
        <w:rPr>
          <w:rFonts w:ascii="Times New Roman" w:hAnsi="Times New Roman"/>
          <w:sz w:val="28"/>
          <w:szCs w:val="28"/>
        </w:rPr>
        <w:t xml:space="preserve">. </w:t>
      </w:r>
      <w:r w:rsidR="00C93A10">
        <w:rPr>
          <w:rFonts w:ascii="Times New Roman" w:eastAsia="Times New Roman" w:hAnsi="Times New Roman" w:cs="Times New Roman"/>
          <w:kern w:val="0"/>
          <w:sz w:val="28"/>
          <w:szCs w:val="28"/>
          <w:lang w:eastAsia="ar-SA"/>
          <w14:ligatures w14:val="none"/>
        </w:rPr>
        <w:t xml:space="preserve">Изложить пункт 40 раздела 3 в следующей редакции: </w:t>
      </w:r>
    </w:p>
    <w:p w14:paraId="0263DA71" w14:textId="77777777" w:rsidR="00C93A10" w:rsidRPr="00E851A4" w:rsidRDefault="00C93A10" w:rsidP="00C93A10">
      <w:pPr>
        <w:suppressAutoHyphens/>
        <w:spacing w:after="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 xml:space="preserve">40. Размеры компенсационных выплат, установленные в Положении о системе оплаты труда работников учреждения, не могут быть ниже, а условия их </w:t>
      </w:r>
      <w:r w:rsidRPr="00E851A4">
        <w:rPr>
          <w:rFonts w:ascii="Times New Roman" w:eastAsia="Times New Roman" w:hAnsi="Times New Roman" w:cs="Times New Roman"/>
          <w:kern w:val="0"/>
          <w:sz w:val="28"/>
          <w:szCs w:val="28"/>
          <w:lang w:eastAsia="ar-SA"/>
          <w14:ligatures w14:val="none"/>
        </w:rPr>
        <w:lastRenderedPageBreak/>
        <w:t xml:space="preserve">осуществления не должны быть ухудшены по сравнению с размерами и условиями, установленными федеральным законодательством и законодательством города Оби Новосибирской области, настоящим Положением, коллективным договором. </w:t>
      </w:r>
    </w:p>
    <w:p w14:paraId="4BBFE2B0" w14:textId="77777777" w:rsidR="00C93A10" w:rsidRDefault="00C93A10" w:rsidP="00C93A10">
      <w:pPr>
        <w:suppressAutoHyphens/>
        <w:spacing w:after="0" w:line="276" w:lineRule="auto"/>
        <w:ind w:firstLine="708"/>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При определении размеров компенсационных выплат работникам Учреждения и условий их осуществления учитывается мнение выборного профсоюзного или иного представительного органа работников учреждения.</w:t>
      </w:r>
      <w:r>
        <w:rPr>
          <w:rFonts w:ascii="Times New Roman" w:eastAsia="Times New Roman" w:hAnsi="Times New Roman" w:cs="Times New Roman"/>
          <w:kern w:val="0"/>
          <w:sz w:val="28"/>
          <w:szCs w:val="28"/>
          <w:lang w:eastAsia="ar-SA"/>
          <w14:ligatures w14:val="none"/>
        </w:rPr>
        <w:t xml:space="preserve">»; </w:t>
      </w:r>
    </w:p>
    <w:p w14:paraId="1B685847" w14:textId="30A9FFD9" w:rsidR="00C93A10" w:rsidRDefault="00C93A10" w:rsidP="00C93A10">
      <w:pPr>
        <w:suppressAutoHyphens/>
        <w:spacing w:after="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w:t>
      </w:r>
      <w:r w:rsidR="00FD6305">
        <w:rPr>
          <w:rFonts w:ascii="Times New Roman" w:eastAsia="Times New Roman" w:hAnsi="Times New Roman" w:cs="Times New Roman"/>
          <w:kern w:val="0"/>
          <w:sz w:val="28"/>
          <w:szCs w:val="28"/>
          <w:lang w:eastAsia="ar-SA"/>
          <w14:ligatures w14:val="none"/>
        </w:rPr>
        <w:t>8</w:t>
      </w:r>
      <w:r>
        <w:rPr>
          <w:rFonts w:ascii="Times New Roman" w:eastAsia="Times New Roman" w:hAnsi="Times New Roman" w:cs="Times New Roman"/>
          <w:kern w:val="0"/>
          <w:sz w:val="28"/>
          <w:szCs w:val="28"/>
          <w:lang w:eastAsia="ar-SA"/>
          <w14:ligatures w14:val="none"/>
        </w:rPr>
        <w:t xml:space="preserve">. Изложить пункт 46 раздела 4 в следующей редакции: </w:t>
      </w:r>
    </w:p>
    <w:p w14:paraId="0D0F5A36" w14:textId="77777777" w:rsidR="00C93A10" w:rsidRPr="00E851A4" w:rsidRDefault="00C93A10" w:rsidP="00C93A10">
      <w:pPr>
        <w:suppressAutoHyphens/>
        <w:spacing w:after="0" w:line="276" w:lineRule="auto"/>
        <w:ind w:right="-2" w:firstLine="426"/>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46. Для обеспечения дифференциации размеров оплаты труда педагогических работников с учетом установленной квалификационной категории и объема их</w:t>
      </w:r>
      <w:r w:rsidRPr="00E851A4">
        <w:rPr>
          <w:rFonts w:ascii="Times New Roman" w:eastAsia="Times New Roman" w:hAnsi="Times New Roman" w:cs="Times New Roman"/>
          <w:kern w:val="0"/>
          <w:sz w:val="28"/>
          <w:szCs w:val="28"/>
          <w:shd w:val="clear" w:color="auto" w:fill="FFFFFF"/>
          <w:lang w:eastAsia="ar-SA"/>
          <w14:ligatures w14:val="none"/>
        </w:rPr>
        <w:t xml:space="preserve"> педагогической работы или учебной (преподавательской)</w:t>
      </w:r>
      <w:r w:rsidRPr="00E851A4">
        <w:rPr>
          <w:rFonts w:ascii="Times New Roman" w:eastAsia="Times New Roman" w:hAnsi="Times New Roman" w:cs="Times New Roman"/>
          <w:kern w:val="0"/>
          <w:sz w:val="28"/>
          <w:szCs w:val="28"/>
          <w:lang w:eastAsia="ar-SA"/>
          <w14:ligatures w14:val="none"/>
        </w:rPr>
        <w:t xml:space="preserve"> работы устанавливается ежемесячная надбавка от занимаемого должностного оклада (оклада), ставки заработной платы в размере не менее 8% - за I квалификационную категорию и в размере не менее 16% - за высшую квалификационную категорию. Ежемесячная надбавка за первую и высшую квалификационную категорию является обязательной выплатой постоянного характера на срок действия присвоенной категории, которая рассчитывается с учетом объема их </w:t>
      </w:r>
      <w:r w:rsidRPr="00E851A4">
        <w:rPr>
          <w:rFonts w:ascii="Times New Roman" w:eastAsia="Times New Roman" w:hAnsi="Times New Roman" w:cs="Times New Roman"/>
          <w:kern w:val="0"/>
          <w:sz w:val="28"/>
          <w:szCs w:val="28"/>
          <w:shd w:val="clear" w:color="auto" w:fill="FFFFFF"/>
          <w:lang w:eastAsia="ar-SA"/>
          <w14:ligatures w14:val="none"/>
        </w:rPr>
        <w:t xml:space="preserve">педагогической работы или учебной (преподавательской)) </w:t>
      </w:r>
      <w:r w:rsidRPr="00E851A4">
        <w:rPr>
          <w:rFonts w:ascii="Times New Roman" w:eastAsia="Times New Roman" w:hAnsi="Times New Roman" w:cs="Times New Roman"/>
          <w:kern w:val="0"/>
          <w:sz w:val="28"/>
          <w:szCs w:val="28"/>
          <w:lang w:eastAsia="ar-SA"/>
          <w14:ligatures w14:val="none"/>
        </w:rPr>
        <w:t xml:space="preserve">работы. </w:t>
      </w:r>
    </w:p>
    <w:p w14:paraId="210488DC" w14:textId="77777777" w:rsidR="00C93A10" w:rsidRDefault="00C93A10" w:rsidP="00C93A10">
      <w:pPr>
        <w:suppressAutoHyphens/>
        <w:spacing w:after="0" w:line="276" w:lineRule="auto"/>
        <w:ind w:right="-2" w:firstLine="426"/>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Работодатель с учетом мнения выборного органа первичной профсоюзной организации в порядке, предусмотренном Положением о системе оплаты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18" w:tooltip="https://internet.garant.ru/document/redirect/10180093/0" w:history="1">
        <w:r w:rsidRPr="000A7C68">
          <w:rPr>
            <w:rStyle w:val="ab"/>
            <w:rFonts w:ascii="Times New Roman" w:eastAsia="Times New Roman" w:hAnsi="Times New Roman" w:cs="Times New Roman"/>
            <w:color w:val="auto"/>
            <w:kern w:val="0"/>
            <w:sz w:val="28"/>
            <w:szCs w:val="28"/>
            <w:u w:val="none"/>
            <w:lang w:eastAsia="ar-SA"/>
            <w14:ligatures w14:val="none"/>
          </w:rPr>
          <w:t>минимального размера</w:t>
        </w:r>
      </w:hyperlink>
      <w:r w:rsidRPr="00E851A4">
        <w:rPr>
          <w:rFonts w:ascii="Times New Roman" w:eastAsia="Times New Roman" w:hAnsi="Times New Roman" w:cs="Times New Roman"/>
          <w:kern w:val="0"/>
          <w:sz w:val="28"/>
          <w:szCs w:val="28"/>
          <w:lang w:eastAsia="ar-SA"/>
          <w14:ligatures w14:val="none"/>
        </w:rPr>
        <w:t xml:space="preserve"> оплаты труда, устанавливаемого федеральным законом, устанавливает конкретные выплаты по указанным основаниям.</w:t>
      </w:r>
      <w:r>
        <w:rPr>
          <w:rFonts w:ascii="Times New Roman" w:eastAsia="Times New Roman" w:hAnsi="Times New Roman" w:cs="Times New Roman"/>
          <w:kern w:val="0"/>
          <w:sz w:val="28"/>
          <w:szCs w:val="28"/>
          <w:lang w:eastAsia="ar-SA"/>
          <w14:ligatures w14:val="none"/>
        </w:rPr>
        <w:t xml:space="preserve">»; </w:t>
      </w:r>
    </w:p>
    <w:p w14:paraId="46031F16" w14:textId="2A3E841A" w:rsidR="00C93A10" w:rsidRDefault="00FD6305" w:rsidP="00C93A10">
      <w:pPr>
        <w:suppressAutoHyphens/>
        <w:spacing w:after="0" w:line="276" w:lineRule="auto"/>
        <w:ind w:firstLine="426"/>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1.9</w:t>
      </w:r>
      <w:r w:rsidR="00C93A10">
        <w:rPr>
          <w:rFonts w:ascii="Times New Roman" w:eastAsia="Times New Roman" w:hAnsi="Times New Roman" w:cs="Times New Roman"/>
          <w:kern w:val="0"/>
          <w:sz w:val="28"/>
          <w:szCs w:val="28"/>
          <w:lang w:eastAsia="ar-SA"/>
          <w14:ligatures w14:val="none"/>
        </w:rPr>
        <w:t xml:space="preserve">. Изложить пункт 50 раздела 4 в следующей редакции: </w:t>
      </w:r>
    </w:p>
    <w:p w14:paraId="00CC6D8E" w14:textId="77777777" w:rsidR="00C93A10" w:rsidRPr="00E851A4" w:rsidRDefault="00C93A10" w:rsidP="00C93A10">
      <w:pPr>
        <w:spacing w:after="0" w:line="276" w:lineRule="auto"/>
        <w:ind w:right="20"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ru-RU"/>
          <w14:ligatures w14:val="none"/>
        </w:rPr>
        <w:t>50. Стимулирующая надбавка за почетные звания, нагрудные знаки и другие отличия устанавливается от должностного оклада (оклада), ставки заработной платы работникам, имеющим:</w:t>
      </w:r>
    </w:p>
    <w:p w14:paraId="3D939CE7"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xml:space="preserve">– Почетные звания: «Ветеран сферы воспитания и образования», </w:t>
      </w:r>
      <w:r w:rsidRPr="00E851A4">
        <w:rPr>
          <w:rFonts w:ascii="Times New Roman" w:eastAsia="Times New Roman" w:hAnsi="Times New Roman" w:cs="Times New Roman"/>
          <w:kern w:val="0"/>
          <w:sz w:val="28"/>
          <w:szCs w:val="28"/>
          <w:lang w:eastAsia="ar-SA"/>
          <w14:ligatures w14:val="none"/>
        </w:rPr>
        <w:t>«Почетный работник сферы образования Российской Федерации», «Почетный работник сферы воспитания детей и молодежи Российской Федерации»,</w:t>
      </w:r>
      <w:r w:rsidRPr="00E851A4">
        <w:rPr>
          <w:rFonts w:ascii="Times New Roman" w:eastAsia="Times New Roman" w:hAnsi="Times New Roman" w:cs="Times New Roman"/>
          <w:kern w:val="0"/>
          <w:sz w:val="28"/>
          <w:szCs w:val="28"/>
          <w:lang w:eastAsia="ru-RU"/>
          <w14:ligatures w14:val="none"/>
        </w:rPr>
        <w:t xml:space="preserve"> «Народный учитель Российской Федерации», «Заслуженный учитель Российской Федерации»,  «Заслуженный тренер России», «Заслуженный работник физической культуры Российской Федерации», «Заслуженный мастер спорта России», «Гроссмейстер России», «Заслуженный работник культуры Российской Федерации», «Заслуженный деятель искусств Российской Федерации», медаль Л.С. Выготского и другие почетные звания, соответствующие профилю выполняемой работы, устанавливаются в размере 25%;</w:t>
      </w:r>
    </w:p>
    <w:p w14:paraId="62F72C39" w14:textId="77777777" w:rsidR="00C93A10" w:rsidRPr="00E851A4" w:rsidRDefault="00C93A10" w:rsidP="00C93A10">
      <w:pPr>
        <w:suppressAutoHyphens/>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lastRenderedPageBreak/>
        <w:t>– спортивные звания: «Мастер спорта России международного класса», «Мастер спорта России», «Гроссмейстер России»; «Мастер спорта СССР международного класса», «Гроссмейстер СССР» и другие спортивные звания, соответствующие профилю выполняемой работы, устанавливаются в размере 25%.</w:t>
      </w:r>
    </w:p>
    <w:p w14:paraId="3F687800"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Нагрудные знаки: «Почетный работник воспитания и просвещения Российской Федерации», «За милосердие и благотворительность», «Почетный работник общего образования Российской Федерации», «Отличник народного просвещения», «Отличник физической культуры и спорта», «Почетный наставник», «За верность профессии», «Молодость и Профессионализм», медаль К.Д. Ушинского, медаль «За вклад в реализацию государственной политики в области образования и научно-технологического развития» и другие, соответствующие профилю выполняемой работы, устанавливаются в размере 20%.</w:t>
      </w:r>
    </w:p>
    <w:p w14:paraId="25D0640E"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Нагрудные знаки «За развитие научно-исследовательской работы студентов», ведомственный знак Министерства просвещения Российской Федерации «За содействие» устанавливаются в размере 15%.</w:t>
      </w:r>
    </w:p>
    <w:p w14:paraId="469B2E93"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xml:space="preserve">– Государственные награды: медаль «За отвагу», медаль ордена «За заслуги перед Отечеством» I, II степени, медаль МВД России «За отличие в службе </w:t>
      </w:r>
      <w:r w:rsidRPr="00E851A4">
        <w:rPr>
          <w:rFonts w:ascii="Times New Roman" w:eastAsia="Times New Roman" w:hAnsi="Times New Roman" w:cs="Times New Roman"/>
          <w:kern w:val="0"/>
          <w:sz w:val="28"/>
          <w:szCs w:val="28"/>
          <w:lang w:val="en-US" w:eastAsia="ru-RU"/>
          <w14:ligatures w14:val="none"/>
        </w:rPr>
        <w:t>I</w:t>
      </w:r>
      <w:r w:rsidRPr="00E851A4">
        <w:rPr>
          <w:rFonts w:ascii="Times New Roman" w:eastAsia="Times New Roman" w:hAnsi="Times New Roman" w:cs="Times New Roman"/>
          <w:kern w:val="0"/>
          <w:sz w:val="28"/>
          <w:szCs w:val="28"/>
          <w:lang w:eastAsia="ru-RU"/>
          <w14:ligatures w14:val="none"/>
        </w:rPr>
        <w:t xml:space="preserve">, </w:t>
      </w:r>
      <w:r w:rsidRPr="00E851A4">
        <w:rPr>
          <w:rFonts w:ascii="Times New Roman" w:eastAsia="Times New Roman" w:hAnsi="Times New Roman" w:cs="Times New Roman"/>
          <w:kern w:val="0"/>
          <w:sz w:val="28"/>
          <w:szCs w:val="28"/>
          <w:lang w:val="en-US" w:eastAsia="ru-RU"/>
          <w14:ligatures w14:val="none"/>
        </w:rPr>
        <w:t>II</w:t>
      </w:r>
      <w:r w:rsidRPr="00E851A4">
        <w:rPr>
          <w:rFonts w:ascii="Times New Roman" w:eastAsia="Times New Roman" w:hAnsi="Times New Roman" w:cs="Times New Roman"/>
          <w:kern w:val="0"/>
          <w:sz w:val="28"/>
          <w:szCs w:val="28"/>
          <w:lang w:eastAsia="ru-RU"/>
          <w14:ligatures w14:val="none"/>
        </w:rPr>
        <w:t xml:space="preserve"> степени, знак отличия «За безупречную службу» и другие государственные награды, устанавливаются в размере 25%.</w:t>
      </w:r>
    </w:p>
    <w:p w14:paraId="4A568DCD"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xml:space="preserve"> – Почетные грамоты Президента Российской Федерации, Верховного главнокомандующего Вооруженными силами Российской Федерации, Министерства просвещения Российской Федерации, отраслевых Министерств РФ по профилю выполняемой работы, устанавливаются в размере 15%.</w:t>
      </w:r>
    </w:p>
    <w:p w14:paraId="758AC77D" w14:textId="77777777" w:rsidR="00C93A10" w:rsidRPr="00E851A4"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Знак отличия Министерства просвещения Российской Федерации «Отличник просвещения» устанавливается в размере 25%.</w:t>
      </w:r>
    </w:p>
    <w:p w14:paraId="6813F454" w14:textId="77777777" w:rsidR="00C93A10" w:rsidRDefault="00C93A10" w:rsidP="00C93A1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Благодарность Президента Российской Федерации, благодарность Министерства просвещения Российской Федерации устанавливается в размере 10%.</w:t>
      </w:r>
      <w:r>
        <w:rPr>
          <w:rFonts w:ascii="Times New Roman" w:eastAsia="Times New Roman" w:hAnsi="Times New Roman" w:cs="Times New Roman"/>
          <w:kern w:val="0"/>
          <w:sz w:val="28"/>
          <w:szCs w:val="28"/>
          <w:lang w:eastAsia="ru-RU"/>
          <w14:ligatures w14:val="none"/>
        </w:rPr>
        <w:t xml:space="preserve">»; </w:t>
      </w:r>
    </w:p>
    <w:p w14:paraId="60912656" w14:textId="3AF6EA5B" w:rsidR="00C93A10" w:rsidRDefault="00C93A10" w:rsidP="00C93A10">
      <w:pPr>
        <w:spacing w:after="0" w:line="276"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ru-RU"/>
          <w14:ligatures w14:val="none"/>
        </w:rPr>
        <w:t>1.1</w:t>
      </w:r>
      <w:r w:rsidR="00FD6305">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ar-SA"/>
          <w14:ligatures w14:val="none"/>
        </w:rPr>
        <w:t>Изложить пункт 56 раздела 4 в следующей редакции:</w:t>
      </w:r>
    </w:p>
    <w:p w14:paraId="3B7899B1" w14:textId="77777777" w:rsidR="00C93A10" w:rsidRPr="00E851A4" w:rsidRDefault="00C93A10" w:rsidP="00C93A10">
      <w:pPr>
        <w:spacing w:after="0" w:line="276" w:lineRule="auto"/>
        <w:ind w:right="20"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w:t>
      </w:r>
      <w:r w:rsidRPr="00E851A4">
        <w:rPr>
          <w:rFonts w:ascii="Times New Roman" w:eastAsia="Times New Roman" w:hAnsi="Times New Roman" w:cs="Times New Roman"/>
          <w:kern w:val="0"/>
          <w:sz w:val="28"/>
          <w:szCs w:val="28"/>
          <w:lang w:eastAsia="ar-SA"/>
          <w14:ligatures w14:val="none"/>
        </w:rPr>
        <w:t>56. Показатели, рекомендуемые для включения в перечни качественных показателей эффективности деятельности работников учреждений, учитываемые при определении надбавок стимулирующего характера педагогических работников:</w:t>
      </w:r>
    </w:p>
    <w:p w14:paraId="1CACFD16" w14:textId="77777777" w:rsidR="00C93A10" w:rsidRPr="00E851A4" w:rsidRDefault="00C93A10" w:rsidP="00C93A10">
      <w:pPr>
        <w:spacing w:after="0" w:line="276" w:lineRule="auto"/>
        <w:ind w:right="20"/>
        <w:jc w:val="both"/>
        <w:rPr>
          <w:rFonts w:ascii="Times New Roman" w:eastAsia="Times New Roman" w:hAnsi="Times New Roman" w:cs="Times New Roman"/>
          <w:kern w:val="0"/>
          <w:sz w:val="28"/>
          <w:szCs w:val="28"/>
          <w:lang w:eastAsia="ru-RU"/>
          <w14:ligatures w14:val="none"/>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84"/>
      </w:tblGrid>
      <w:tr w:rsidR="00C93A10" w:rsidRPr="00E851A4" w14:paraId="1F575ACC" w14:textId="77777777" w:rsidTr="00307CE8">
        <w:tc>
          <w:tcPr>
            <w:tcW w:w="568" w:type="dxa"/>
            <w:shd w:val="clear" w:color="auto" w:fill="auto"/>
          </w:tcPr>
          <w:p w14:paraId="3375EA0B"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п/п</w:t>
            </w:r>
          </w:p>
        </w:tc>
        <w:tc>
          <w:tcPr>
            <w:tcW w:w="9384" w:type="dxa"/>
            <w:shd w:val="clear" w:color="auto" w:fill="auto"/>
          </w:tcPr>
          <w:p w14:paraId="4DA0728D" w14:textId="77777777" w:rsidR="00C93A10" w:rsidRPr="00E851A4" w:rsidRDefault="00C93A10" w:rsidP="00C93A10">
            <w:pPr>
              <w:suppressAutoHyphens/>
              <w:spacing w:after="0" w:line="276" w:lineRule="auto"/>
              <w:ind w:firstLine="720"/>
              <w:jc w:val="center"/>
              <w:rPr>
                <w:rFonts w:ascii="Times New Roman" w:eastAsia="Times New Roman" w:hAnsi="Times New Roman" w:cs="Times New Roman"/>
                <w:kern w:val="0"/>
                <w:sz w:val="28"/>
                <w:szCs w:val="28"/>
                <w:lang w:eastAsia="ar-SA"/>
                <w14:ligatures w14:val="none"/>
              </w:rPr>
            </w:pPr>
            <w:r w:rsidRPr="00E851A4">
              <w:rPr>
                <w:rFonts w:ascii="Times New Roman" w:eastAsia="Calibri" w:hAnsi="Times New Roman" w:cs="Times New Roman"/>
                <w:kern w:val="0"/>
                <w:sz w:val="28"/>
                <w:szCs w:val="28"/>
                <w14:ligatures w14:val="none"/>
              </w:rPr>
              <w:t>Перечень показателей оценки эффективности</w:t>
            </w:r>
            <w:r w:rsidRPr="00E851A4">
              <w:rPr>
                <w:rFonts w:ascii="Times New Roman" w:eastAsia="Times New Roman" w:hAnsi="Times New Roman" w:cs="Times New Roman"/>
                <w:kern w:val="0"/>
                <w:sz w:val="28"/>
                <w:szCs w:val="28"/>
                <w:lang w:eastAsia="ar-SA"/>
                <w14:ligatures w14:val="none"/>
              </w:rPr>
              <w:t xml:space="preserve"> деятельности педагогических работников Учреждения</w:t>
            </w:r>
          </w:p>
        </w:tc>
      </w:tr>
      <w:tr w:rsidR="00C93A10" w:rsidRPr="00E851A4" w14:paraId="022FC923" w14:textId="77777777" w:rsidTr="00307CE8">
        <w:tc>
          <w:tcPr>
            <w:tcW w:w="568" w:type="dxa"/>
            <w:shd w:val="clear" w:color="auto" w:fill="auto"/>
          </w:tcPr>
          <w:p w14:paraId="75431A33"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w:t>
            </w:r>
          </w:p>
        </w:tc>
        <w:tc>
          <w:tcPr>
            <w:tcW w:w="9384" w:type="dxa"/>
            <w:shd w:val="clear" w:color="auto" w:fill="auto"/>
          </w:tcPr>
          <w:p w14:paraId="2A510B6B" w14:textId="77777777" w:rsidR="00C93A10" w:rsidRPr="00E851A4" w:rsidRDefault="00C93A10" w:rsidP="00C93A10">
            <w:pPr>
              <w:tabs>
                <w:tab w:val="left" w:pos="10073"/>
              </w:tabs>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Динамика индивидуальных образовательных результатов обучающихся (по итогам мероприятий внутришкольного контроля, промежуточной и </w:t>
            </w:r>
            <w:r w:rsidRPr="00E851A4">
              <w:rPr>
                <w:rFonts w:ascii="Times New Roman" w:eastAsia="Calibri" w:hAnsi="Times New Roman" w:cs="Times New Roman"/>
                <w:kern w:val="0"/>
                <w:sz w:val="28"/>
                <w:szCs w:val="28"/>
                <w14:ligatures w14:val="none"/>
              </w:rPr>
              <w:lastRenderedPageBreak/>
              <w:t>итоговой аттестации, Всероссийских проверочных работ, процедур независимой оценки качества, региональных, всероссийских и международных исследований)</w:t>
            </w:r>
          </w:p>
        </w:tc>
      </w:tr>
      <w:tr w:rsidR="00C93A10" w:rsidRPr="00E851A4" w14:paraId="20AE28A7" w14:textId="77777777" w:rsidTr="00307CE8">
        <w:trPr>
          <w:trHeight w:val="238"/>
        </w:trPr>
        <w:tc>
          <w:tcPr>
            <w:tcW w:w="568" w:type="dxa"/>
            <w:shd w:val="clear" w:color="auto" w:fill="auto"/>
          </w:tcPr>
          <w:p w14:paraId="7E43FF34"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lastRenderedPageBreak/>
              <w:t>2</w:t>
            </w:r>
          </w:p>
        </w:tc>
        <w:tc>
          <w:tcPr>
            <w:tcW w:w="9384" w:type="dxa"/>
            <w:shd w:val="clear" w:color="auto" w:fill="auto"/>
          </w:tcPr>
          <w:p w14:paraId="11A276A4"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Положительная динамика метапредметных результатов обучающихся </w:t>
            </w:r>
          </w:p>
        </w:tc>
      </w:tr>
      <w:tr w:rsidR="00C93A10" w:rsidRPr="00E851A4" w14:paraId="575FEE9B" w14:textId="77777777" w:rsidTr="00307CE8">
        <w:tc>
          <w:tcPr>
            <w:tcW w:w="568" w:type="dxa"/>
            <w:shd w:val="clear" w:color="auto" w:fill="auto"/>
          </w:tcPr>
          <w:p w14:paraId="545A558D"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3</w:t>
            </w:r>
          </w:p>
        </w:tc>
        <w:tc>
          <w:tcPr>
            <w:tcW w:w="9384" w:type="dxa"/>
            <w:shd w:val="clear" w:color="auto" w:fill="auto"/>
          </w:tcPr>
          <w:p w14:paraId="2890D59F"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Результативность участия обучающихся в олимпиадах, конкурсах, турнирах конференциях различного уровня в соответствии с Всероссийским и региональным календарём событий</w:t>
            </w:r>
          </w:p>
        </w:tc>
      </w:tr>
      <w:tr w:rsidR="00C93A10" w:rsidRPr="00E851A4" w14:paraId="571A0E07" w14:textId="77777777" w:rsidTr="00307CE8">
        <w:tc>
          <w:tcPr>
            <w:tcW w:w="568" w:type="dxa"/>
          </w:tcPr>
          <w:p w14:paraId="165192D8"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4</w:t>
            </w:r>
          </w:p>
        </w:tc>
        <w:tc>
          <w:tcPr>
            <w:tcW w:w="9384" w:type="dxa"/>
          </w:tcPr>
          <w:p w14:paraId="527B1679"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Процент занятий, проводимых с использованием практико-ориентированных технологий</w:t>
            </w:r>
          </w:p>
        </w:tc>
      </w:tr>
      <w:tr w:rsidR="00C93A10" w:rsidRPr="00E851A4" w14:paraId="42771355" w14:textId="77777777" w:rsidTr="00307CE8">
        <w:trPr>
          <w:trHeight w:val="245"/>
        </w:trPr>
        <w:tc>
          <w:tcPr>
            <w:tcW w:w="568" w:type="dxa"/>
          </w:tcPr>
          <w:p w14:paraId="1D98F5DE"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5</w:t>
            </w:r>
          </w:p>
        </w:tc>
        <w:tc>
          <w:tcPr>
            <w:tcW w:w="9384" w:type="dxa"/>
          </w:tcPr>
          <w:p w14:paraId="101CF887" w14:textId="77777777" w:rsidR="00C93A10" w:rsidRPr="00E851A4" w:rsidRDefault="00C93A10" w:rsidP="00C93A10">
            <w:pPr>
              <w:spacing w:after="0" w:line="276" w:lineRule="auto"/>
              <w:contextualSpacing/>
              <w:jc w:val="both"/>
              <w:rPr>
                <w:rFonts w:ascii="Times New Roman" w:eastAsia="Calibri" w:hAnsi="Times New Roman" w:cs="Times New Roman"/>
                <w:strike/>
                <w:kern w:val="0"/>
                <w:sz w:val="28"/>
                <w:szCs w:val="28"/>
                <w14:ligatures w14:val="none"/>
              </w:rPr>
            </w:pPr>
            <w:r w:rsidRPr="00E851A4">
              <w:rPr>
                <w:rFonts w:ascii="Times New Roman" w:eastAsia="Times New Roman" w:hAnsi="Times New Roman" w:cs="Times New Roman"/>
                <w:kern w:val="0"/>
                <w:sz w:val="28"/>
                <w:szCs w:val="28"/>
                <w:lang w:eastAsia="ar-SA"/>
                <w14:ligatures w14:val="none"/>
              </w:rPr>
              <w:t>Процент занятий, проводимых с применением электронного обучения и дистанционных образовательных технологий</w:t>
            </w:r>
          </w:p>
        </w:tc>
      </w:tr>
      <w:tr w:rsidR="00C93A10" w:rsidRPr="00E851A4" w14:paraId="6F30D6DE" w14:textId="77777777" w:rsidTr="00307CE8">
        <w:tc>
          <w:tcPr>
            <w:tcW w:w="568" w:type="dxa"/>
          </w:tcPr>
          <w:p w14:paraId="6D2D77DF"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6</w:t>
            </w:r>
          </w:p>
        </w:tc>
        <w:tc>
          <w:tcPr>
            <w:tcW w:w="9384" w:type="dxa"/>
          </w:tcPr>
          <w:p w14:paraId="045C979B"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Процент обучающихся, занятых во внеурочной деятельности, дополнительном образовании, в том числе через формы партнерства с учреждениями дополнительного образования, организациями культуры, спорта, молодежной политики, предприятиями</w:t>
            </w:r>
          </w:p>
        </w:tc>
      </w:tr>
      <w:tr w:rsidR="00C93A10" w:rsidRPr="00E851A4" w14:paraId="74B9D562" w14:textId="77777777" w:rsidTr="00307CE8">
        <w:tc>
          <w:tcPr>
            <w:tcW w:w="568" w:type="dxa"/>
          </w:tcPr>
          <w:p w14:paraId="3FB00061"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7</w:t>
            </w:r>
          </w:p>
        </w:tc>
        <w:tc>
          <w:tcPr>
            <w:tcW w:w="9384" w:type="dxa"/>
          </w:tcPr>
          <w:p w14:paraId="5E0B5B49"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Процент учащихся, обучающихся по данному предмету по индивидуальным образовательным программам</w:t>
            </w:r>
          </w:p>
        </w:tc>
      </w:tr>
      <w:tr w:rsidR="00C93A10" w:rsidRPr="00E851A4" w14:paraId="17A89F86" w14:textId="77777777" w:rsidTr="00307CE8">
        <w:tc>
          <w:tcPr>
            <w:tcW w:w="568" w:type="dxa"/>
          </w:tcPr>
          <w:p w14:paraId="183C16F3"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8</w:t>
            </w:r>
          </w:p>
        </w:tc>
        <w:tc>
          <w:tcPr>
            <w:tcW w:w="9384" w:type="dxa"/>
          </w:tcPr>
          <w:p w14:paraId="544935FA"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Times New Roman" w:hAnsi="Times New Roman" w:cs="Times New Roman"/>
                <w:kern w:val="0"/>
                <w:sz w:val="28"/>
                <w:szCs w:val="28"/>
                <w:lang w:eastAsia="ar-SA"/>
                <w14:ligatures w14:val="none"/>
              </w:rPr>
              <w:t>Результативность диагностической, коррекционно-развивающей, консультационной, просветительской работы, в том числе с детьми, имеющи</w:t>
            </w:r>
            <w:r w:rsidRPr="00E851A4">
              <w:rPr>
                <w:rFonts w:ascii="Times New Roman" w:eastAsia="Times New Roman" w:hAnsi="Times New Roman" w:cs="Times New Roman"/>
                <w:strike/>
                <w:kern w:val="0"/>
                <w:sz w:val="28"/>
                <w:szCs w:val="28"/>
                <w:lang w:eastAsia="ar-SA"/>
                <w14:ligatures w14:val="none"/>
              </w:rPr>
              <w:t>х</w:t>
            </w:r>
            <w:r w:rsidRPr="00E851A4">
              <w:rPr>
                <w:rFonts w:ascii="Times New Roman" w:eastAsia="Times New Roman" w:hAnsi="Times New Roman" w:cs="Times New Roman"/>
                <w:kern w:val="0"/>
                <w:sz w:val="28"/>
                <w:szCs w:val="28"/>
                <w:lang w:eastAsia="ar-SA"/>
                <w14:ligatures w14:val="none"/>
              </w:rPr>
              <w:t xml:space="preserve"> инвалидность и (или) ограниченные возможности здоровья</w:t>
            </w:r>
          </w:p>
        </w:tc>
      </w:tr>
      <w:tr w:rsidR="00C93A10" w:rsidRPr="00E851A4" w14:paraId="5AB51169" w14:textId="77777777" w:rsidTr="00307CE8">
        <w:tc>
          <w:tcPr>
            <w:tcW w:w="568" w:type="dxa"/>
          </w:tcPr>
          <w:p w14:paraId="3AFC9A24"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9</w:t>
            </w:r>
          </w:p>
        </w:tc>
        <w:tc>
          <w:tcPr>
            <w:tcW w:w="9384" w:type="dxa"/>
          </w:tcPr>
          <w:p w14:paraId="07B23557"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Результаты организации и проведения мероприятий, способствующих сохранению и восстановлению психического и физического здоровья учащихся (</w:t>
            </w:r>
            <w:proofErr w:type="spellStart"/>
            <w:r w:rsidRPr="00E851A4">
              <w:rPr>
                <w:rFonts w:ascii="Times New Roman" w:eastAsia="Calibri" w:hAnsi="Times New Roman" w:cs="Times New Roman"/>
                <w:kern w:val="0"/>
                <w:sz w:val="28"/>
                <w:szCs w:val="28"/>
                <w14:ligatures w14:val="none"/>
              </w:rPr>
              <w:t>здоровьесберегающие</w:t>
            </w:r>
            <w:proofErr w:type="spellEnd"/>
            <w:r w:rsidRPr="00E851A4">
              <w:rPr>
                <w:rFonts w:ascii="Times New Roman" w:eastAsia="Calibri" w:hAnsi="Times New Roman" w:cs="Times New Roman"/>
                <w:kern w:val="0"/>
                <w:sz w:val="28"/>
                <w:szCs w:val="28"/>
                <w14:ligatures w14:val="none"/>
              </w:rPr>
              <w:t xml:space="preserve"> технологии, тематические классные часы о здоровом образе жизни, дни здоровья, туристические походы и т.п.)</w:t>
            </w:r>
          </w:p>
        </w:tc>
      </w:tr>
      <w:tr w:rsidR="00C93A10" w:rsidRPr="00E851A4" w14:paraId="3C6E6E66" w14:textId="77777777" w:rsidTr="00307CE8">
        <w:tc>
          <w:tcPr>
            <w:tcW w:w="568" w:type="dxa"/>
          </w:tcPr>
          <w:p w14:paraId="6F69DBEF"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10</w:t>
            </w:r>
          </w:p>
        </w:tc>
        <w:tc>
          <w:tcPr>
            <w:tcW w:w="9384" w:type="dxa"/>
          </w:tcPr>
          <w:p w14:paraId="4B274427"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Доля обучающихся - участников внеклассных мероприятий по актуальным направлениям модернизации образования</w:t>
            </w:r>
          </w:p>
        </w:tc>
      </w:tr>
      <w:tr w:rsidR="00C93A10" w:rsidRPr="00E851A4" w14:paraId="610FE06C" w14:textId="77777777" w:rsidTr="00307CE8">
        <w:trPr>
          <w:trHeight w:val="348"/>
        </w:trPr>
        <w:tc>
          <w:tcPr>
            <w:tcW w:w="568" w:type="dxa"/>
          </w:tcPr>
          <w:p w14:paraId="738E1DE9"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11</w:t>
            </w:r>
          </w:p>
        </w:tc>
        <w:tc>
          <w:tcPr>
            <w:tcW w:w="9384" w:type="dxa"/>
          </w:tcPr>
          <w:p w14:paraId="2E1E7233"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Результативность профилактической работы по направлениям</w:t>
            </w:r>
          </w:p>
        </w:tc>
      </w:tr>
      <w:tr w:rsidR="00C93A10" w:rsidRPr="00E851A4" w14:paraId="38E6FFF2" w14:textId="77777777" w:rsidTr="00307CE8">
        <w:trPr>
          <w:trHeight w:val="284"/>
        </w:trPr>
        <w:tc>
          <w:tcPr>
            <w:tcW w:w="568" w:type="dxa"/>
          </w:tcPr>
          <w:p w14:paraId="39217D88"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12</w:t>
            </w:r>
          </w:p>
        </w:tc>
        <w:tc>
          <w:tcPr>
            <w:tcW w:w="9384" w:type="dxa"/>
          </w:tcPr>
          <w:p w14:paraId="54D98C44"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Снижение (отсутствие) пропусков учащимися уроков без уважительной причины</w:t>
            </w:r>
          </w:p>
        </w:tc>
      </w:tr>
      <w:tr w:rsidR="00C93A10" w:rsidRPr="00E851A4" w14:paraId="3D6B890E" w14:textId="77777777" w:rsidTr="00307CE8">
        <w:tc>
          <w:tcPr>
            <w:tcW w:w="568" w:type="dxa"/>
          </w:tcPr>
          <w:p w14:paraId="10F5A854"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13</w:t>
            </w:r>
          </w:p>
        </w:tc>
        <w:tc>
          <w:tcPr>
            <w:tcW w:w="9384" w:type="dxa"/>
          </w:tcPr>
          <w:p w14:paraId="3B4767F2"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Результативность работы по профориентации и социализации обучающихся </w:t>
            </w:r>
          </w:p>
        </w:tc>
      </w:tr>
      <w:tr w:rsidR="00C93A10" w:rsidRPr="00E851A4" w14:paraId="5C61F02E" w14:textId="77777777" w:rsidTr="00307CE8">
        <w:trPr>
          <w:trHeight w:val="282"/>
        </w:trPr>
        <w:tc>
          <w:tcPr>
            <w:tcW w:w="568" w:type="dxa"/>
          </w:tcPr>
          <w:p w14:paraId="6175A544"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14</w:t>
            </w:r>
          </w:p>
        </w:tc>
        <w:tc>
          <w:tcPr>
            <w:tcW w:w="9384" w:type="dxa"/>
          </w:tcPr>
          <w:p w14:paraId="795210F8" w14:textId="77777777" w:rsidR="00C93A10" w:rsidRPr="00E851A4" w:rsidRDefault="00C93A10" w:rsidP="00C93A10">
            <w:pPr>
              <w:spacing w:after="0" w:line="276" w:lineRule="auto"/>
              <w:contextualSpacing/>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Индивидуальная работа с семьями обучающихся </w:t>
            </w:r>
          </w:p>
        </w:tc>
      </w:tr>
      <w:tr w:rsidR="00C93A10" w:rsidRPr="00E851A4" w14:paraId="4F0833B6" w14:textId="77777777" w:rsidTr="00307CE8">
        <w:tc>
          <w:tcPr>
            <w:tcW w:w="568" w:type="dxa"/>
          </w:tcPr>
          <w:p w14:paraId="3447F8BE"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15</w:t>
            </w:r>
          </w:p>
        </w:tc>
        <w:tc>
          <w:tcPr>
            <w:tcW w:w="9384" w:type="dxa"/>
          </w:tcPr>
          <w:p w14:paraId="481E574E"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Оказание конструктивной помощи студентам в период прохождения всех видов профессиональной практики</w:t>
            </w:r>
          </w:p>
        </w:tc>
      </w:tr>
      <w:tr w:rsidR="00C93A10" w:rsidRPr="00E851A4" w14:paraId="7E4CE4D0" w14:textId="77777777" w:rsidTr="00307CE8">
        <w:tc>
          <w:tcPr>
            <w:tcW w:w="568" w:type="dxa"/>
          </w:tcPr>
          <w:p w14:paraId="08B4A7EF"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16</w:t>
            </w:r>
          </w:p>
        </w:tc>
        <w:tc>
          <w:tcPr>
            <w:tcW w:w="9384" w:type="dxa"/>
          </w:tcPr>
          <w:p w14:paraId="159B34FF"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Результативность участия в работе экспериментальных, инновационных, </w:t>
            </w:r>
            <w:proofErr w:type="spellStart"/>
            <w:r w:rsidRPr="00E851A4">
              <w:rPr>
                <w:rFonts w:ascii="Times New Roman" w:eastAsia="Calibri" w:hAnsi="Times New Roman" w:cs="Times New Roman"/>
                <w:kern w:val="0"/>
                <w:sz w:val="28"/>
                <w:szCs w:val="28"/>
                <w14:ligatures w14:val="none"/>
              </w:rPr>
              <w:t>стажировочных</w:t>
            </w:r>
            <w:proofErr w:type="spellEnd"/>
            <w:r w:rsidRPr="00E851A4">
              <w:rPr>
                <w:rFonts w:ascii="Times New Roman" w:eastAsia="Calibri" w:hAnsi="Times New Roman" w:cs="Times New Roman"/>
                <w:kern w:val="0"/>
                <w:sz w:val="28"/>
                <w:szCs w:val="28"/>
                <w14:ligatures w14:val="none"/>
              </w:rPr>
              <w:t xml:space="preserve"> площадок, проектах разного уровня</w:t>
            </w:r>
          </w:p>
        </w:tc>
      </w:tr>
      <w:tr w:rsidR="00C93A10" w:rsidRPr="00E851A4" w14:paraId="73F0B779" w14:textId="77777777" w:rsidTr="00307CE8">
        <w:tc>
          <w:tcPr>
            <w:tcW w:w="568" w:type="dxa"/>
          </w:tcPr>
          <w:p w14:paraId="66F2F905"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17</w:t>
            </w:r>
          </w:p>
        </w:tc>
        <w:tc>
          <w:tcPr>
            <w:tcW w:w="9384" w:type="dxa"/>
          </w:tcPr>
          <w:p w14:paraId="12481F98" w14:textId="77777777" w:rsidR="00C93A10" w:rsidRPr="00E851A4" w:rsidRDefault="00C93A10" w:rsidP="00C93A10">
            <w:pPr>
              <w:spacing w:after="0" w:line="276" w:lineRule="auto"/>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Результаты трансляции профессионального опыта (открытые уроки, мастер- классы, выступления на конференциях, семинарах, методических объединениях, профессиональные конкурсы различных уровней)</w:t>
            </w:r>
          </w:p>
        </w:tc>
      </w:tr>
      <w:tr w:rsidR="00C93A10" w:rsidRPr="00E851A4" w14:paraId="4E0EDF31" w14:textId="77777777" w:rsidTr="00307CE8">
        <w:trPr>
          <w:trHeight w:val="276"/>
        </w:trPr>
        <w:tc>
          <w:tcPr>
            <w:tcW w:w="568" w:type="dxa"/>
          </w:tcPr>
          <w:p w14:paraId="74BB9211"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lastRenderedPageBreak/>
              <w:t>18</w:t>
            </w:r>
          </w:p>
        </w:tc>
        <w:tc>
          <w:tcPr>
            <w:tcW w:w="9384" w:type="dxa"/>
          </w:tcPr>
          <w:p w14:paraId="5ADF92C8" w14:textId="77777777" w:rsidR="00C93A10" w:rsidRPr="00E851A4" w:rsidRDefault="00C93A10" w:rsidP="00C93A10">
            <w:pPr>
              <w:spacing w:after="0" w:line="276" w:lineRule="auto"/>
              <w:contextualSpacing/>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Наличие портфолио педагога и обучающихся </w:t>
            </w:r>
          </w:p>
        </w:tc>
      </w:tr>
      <w:tr w:rsidR="00C93A10" w:rsidRPr="00E851A4" w14:paraId="20230962" w14:textId="77777777" w:rsidTr="00307CE8">
        <w:tc>
          <w:tcPr>
            <w:tcW w:w="568" w:type="dxa"/>
          </w:tcPr>
          <w:p w14:paraId="2B954128"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19</w:t>
            </w:r>
          </w:p>
        </w:tc>
        <w:tc>
          <w:tcPr>
            <w:tcW w:w="9384" w:type="dxa"/>
          </w:tcPr>
          <w:p w14:paraId="17F153A8" w14:textId="77777777" w:rsidR="00C93A10" w:rsidRPr="00E851A4" w:rsidRDefault="00C93A10" w:rsidP="00C93A10">
            <w:pPr>
              <w:spacing w:after="0" w:line="276" w:lineRule="auto"/>
              <w:contextualSpacing/>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Наличие блога педагога и частота обращения учащихся и родителей на имеющийся Интернет-ресурс</w:t>
            </w:r>
          </w:p>
        </w:tc>
      </w:tr>
      <w:tr w:rsidR="00C93A10" w:rsidRPr="00E851A4" w14:paraId="6F53C65B" w14:textId="77777777" w:rsidTr="00307CE8">
        <w:tc>
          <w:tcPr>
            <w:tcW w:w="568" w:type="dxa"/>
          </w:tcPr>
          <w:p w14:paraId="7B2BB4A9"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20</w:t>
            </w:r>
          </w:p>
        </w:tc>
        <w:tc>
          <w:tcPr>
            <w:tcW w:w="9384" w:type="dxa"/>
          </w:tcPr>
          <w:p w14:paraId="56BEC336" w14:textId="77777777" w:rsidR="00C93A10" w:rsidRPr="00E851A4" w:rsidRDefault="00C93A10" w:rsidP="00C93A10">
            <w:pPr>
              <w:spacing w:after="0" w:line="276" w:lineRule="auto"/>
              <w:contextualSpacing/>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Снижение частоты обоснованных обращений учащихся, родителей, педагогов по поводу конфликтных ситуаций и высокой уровень решения конфликтных ситуаций</w:t>
            </w:r>
          </w:p>
        </w:tc>
      </w:tr>
      <w:tr w:rsidR="00C93A10" w:rsidRPr="00E851A4" w14:paraId="4F878806" w14:textId="77777777" w:rsidTr="00307CE8">
        <w:tc>
          <w:tcPr>
            <w:tcW w:w="568" w:type="dxa"/>
            <w:shd w:val="clear" w:color="auto" w:fill="auto"/>
          </w:tcPr>
          <w:p w14:paraId="7BED85CB"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21</w:t>
            </w:r>
          </w:p>
        </w:tc>
        <w:tc>
          <w:tcPr>
            <w:tcW w:w="9384" w:type="dxa"/>
          </w:tcPr>
          <w:p w14:paraId="6232BCF2" w14:textId="77777777" w:rsidR="00C93A10" w:rsidRPr="00E851A4" w:rsidRDefault="00C93A10" w:rsidP="00C93A10">
            <w:pPr>
              <w:spacing w:after="0" w:line="276" w:lineRule="auto"/>
              <w:contextualSpacing/>
              <w:jc w:val="both"/>
              <w:rPr>
                <w:rFonts w:ascii="Times New Roman" w:eastAsia="Calibri" w:hAnsi="Times New Roman" w:cs="Times New Roman"/>
                <w:strike/>
                <w:kern w:val="0"/>
                <w:sz w:val="28"/>
                <w:szCs w:val="28"/>
                <w14:ligatures w14:val="none"/>
              </w:rPr>
            </w:pPr>
            <w:r w:rsidRPr="00E851A4">
              <w:rPr>
                <w:rFonts w:ascii="Times New Roman" w:eastAsia="Times New Roman" w:hAnsi="Times New Roman" w:cs="Times New Roman"/>
                <w:kern w:val="0"/>
                <w:sz w:val="28"/>
                <w:szCs w:val="28"/>
                <w:lang w:eastAsia="ar-SA"/>
                <w14:ligatures w14:val="none"/>
              </w:rPr>
              <w:t>Степень удовлетворённости преподаванием предмета с применением электронного обучения и дистанционных образовательных технологий по результатам опроса всех участников образовательных отношений</w:t>
            </w:r>
          </w:p>
        </w:tc>
      </w:tr>
      <w:tr w:rsidR="00C93A10" w:rsidRPr="00E851A4" w14:paraId="18F2A64A" w14:textId="77777777" w:rsidTr="00307CE8">
        <w:tc>
          <w:tcPr>
            <w:tcW w:w="568" w:type="dxa"/>
            <w:shd w:val="clear" w:color="auto" w:fill="auto"/>
          </w:tcPr>
          <w:p w14:paraId="1D7A2E8A"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22</w:t>
            </w:r>
          </w:p>
        </w:tc>
        <w:tc>
          <w:tcPr>
            <w:tcW w:w="9384" w:type="dxa"/>
          </w:tcPr>
          <w:p w14:paraId="73582E3C"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Качественное ведение электронной базы данных ГИС НСО «Электронная школа» (информационное отражения состояния по учету контингента обучающихся и ведению текущей успеваемости, обеспечения достоверности и актуальности информации)</w:t>
            </w:r>
          </w:p>
        </w:tc>
      </w:tr>
      <w:tr w:rsidR="00C93A10" w:rsidRPr="00E851A4" w14:paraId="6FFD6A7E" w14:textId="77777777" w:rsidTr="00307CE8">
        <w:tc>
          <w:tcPr>
            <w:tcW w:w="568" w:type="dxa"/>
            <w:shd w:val="clear" w:color="auto" w:fill="auto"/>
          </w:tcPr>
          <w:p w14:paraId="2FE22D57"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23</w:t>
            </w:r>
          </w:p>
        </w:tc>
        <w:tc>
          <w:tcPr>
            <w:tcW w:w="9384" w:type="dxa"/>
          </w:tcPr>
          <w:p w14:paraId="12F22EE3"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Эффективное внедрение и использование педагогических технологий организации дистанционной учебной деятельности</w:t>
            </w:r>
          </w:p>
        </w:tc>
      </w:tr>
      <w:tr w:rsidR="00C93A10" w:rsidRPr="00E851A4" w14:paraId="55F13FFB" w14:textId="77777777" w:rsidTr="00307CE8">
        <w:tc>
          <w:tcPr>
            <w:tcW w:w="568" w:type="dxa"/>
            <w:shd w:val="clear" w:color="auto" w:fill="auto"/>
          </w:tcPr>
          <w:p w14:paraId="67EB4E2B"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24</w:t>
            </w:r>
          </w:p>
        </w:tc>
        <w:tc>
          <w:tcPr>
            <w:tcW w:w="9384" w:type="dxa"/>
          </w:tcPr>
          <w:p w14:paraId="4922C520"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Эффективное внедрение и использование дистанционных технологий при проведении консультирования, коррекционно-развивающих занятий, оказания услуг ПМПК детям и родителям</w:t>
            </w:r>
          </w:p>
        </w:tc>
      </w:tr>
      <w:tr w:rsidR="00C93A10" w:rsidRPr="00E851A4" w14:paraId="11610DAE" w14:textId="77777777" w:rsidTr="00307CE8">
        <w:tc>
          <w:tcPr>
            <w:tcW w:w="568" w:type="dxa"/>
            <w:shd w:val="clear" w:color="auto" w:fill="auto"/>
          </w:tcPr>
          <w:p w14:paraId="2330547B" w14:textId="77777777" w:rsidR="00C93A10" w:rsidRPr="00E851A4" w:rsidRDefault="00C93A10" w:rsidP="00C93A10">
            <w:pPr>
              <w:suppressAutoHyphens/>
              <w:spacing w:after="0" w:line="276" w:lineRule="auto"/>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25</w:t>
            </w:r>
          </w:p>
        </w:tc>
        <w:tc>
          <w:tcPr>
            <w:tcW w:w="9384" w:type="dxa"/>
          </w:tcPr>
          <w:p w14:paraId="1025B36D"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Востребованность дополнительных общеобразовательных программ (обязательно для учреждений, программы которых включены в реестр образовательных программ персонифицированного финансирования дополнительного образования детей)</w:t>
            </w:r>
          </w:p>
        </w:tc>
      </w:tr>
    </w:tbl>
    <w:p w14:paraId="53567EB6" w14:textId="77777777" w:rsidR="00C93A10" w:rsidRPr="00E851A4" w:rsidRDefault="00C93A10" w:rsidP="00C93A10">
      <w:pPr>
        <w:spacing w:after="0" w:line="276" w:lineRule="auto"/>
        <w:ind w:left="2149" w:right="20"/>
        <w:jc w:val="both"/>
        <w:rPr>
          <w:rFonts w:ascii="Times New Roman" w:eastAsia="Times New Roman" w:hAnsi="Times New Roman" w:cs="Times New Roman"/>
          <w:kern w:val="0"/>
          <w:sz w:val="12"/>
          <w:szCs w:val="12"/>
          <w:lang w:eastAsia="ru-RU"/>
          <w14:ligatures w14:val="none"/>
        </w:rPr>
      </w:pPr>
    </w:p>
    <w:p w14:paraId="3847F64B" w14:textId="77777777" w:rsidR="00C93A10" w:rsidRPr="00E851A4" w:rsidRDefault="00C93A10" w:rsidP="00C93A10">
      <w:pPr>
        <w:suppressAutoHyphens/>
        <w:spacing w:after="0" w:line="276" w:lineRule="auto"/>
        <w:jc w:val="both"/>
        <w:rPr>
          <w:rFonts w:ascii="Times New Roman" w:eastAsia="Times New Roman" w:hAnsi="Times New Roman" w:cs="Times New Roman"/>
          <w:kern w:val="0"/>
          <w:sz w:val="4"/>
          <w:szCs w:val="4"/>
          <w:lang w:eastAsia="ar-SA"/>
          <w14:ligatures w14:val="none"/>
        </w:rPr>
      </w:pPr>
    </w:p>
    <w:p w14:paraId="3BC05D7C"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Кроме показателей оценки эффективности деятельности Учреждения, приведенных в таблице, рекомендуется предусматривать в Положении о системе оплаты труда работников учреждения иные выплаты стимулирующего характера, устанавливаемые работникам в процентах от должностного оклада, оклада, ставки заработной платы при соблюдении условий их осуществления:</w:t>
      </w:r>
    </w:p>
    <w:p w14:paraId="5DCF2766"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 xml:space="preserve"> Работодатель с учетом мнения выборного органа первичной профсоюзной организации в порядке, предусмотренном Положением о системе оплаты труда учреждения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19" w:tooltip="https://internet.garant.ru/document/redirect/10180093/0" w:history="1">
        <w:r w:rsidRPr="000A7C68">
          <w:rPr>
            <w:rStyle w:val="ab"/>
            <w:rFonts w:ascii="Times New Roman" w:eastAsia="Times New Roman" w:hAnsi="Times New Roman" w:cs="Times New Roman"/>
            <w:color w:val="auto"/>
            <w:kern w:val="0"/>
            <w:sz w:val="28"/>
            <w:szCs w:val="28"/>
            <w:u w:val="none"/>
            <w:lang w:eastAsia="ar-SA"/>
            <w14:ligatures w14:val="none"/>
          </w:rPr>
          <w:t>минимального размера</w:t>
        </w:r>
      </w:hyperlink>
      <w:r w:rsidRPr="00E851A4">
        <w:rPr>
          <w:rFonts w:ascii="Times New Roman" w:eastAsia="Times New Roman" w:hAnsi="Times New Roman" w:cs="Times New Roman"/>
          <w:kern w:val="0"/>
          <w:sz w:val="28"/>
          <w:szCs w:val="28"/>
          <w:lang w:eastAsia="ar-SA"/>
          <w14:ligatures w14:val="none"/>
        </w:rPr>
        <w:t xml:space="preserve"> оплаты труда, устанавливаемого федеральным законом, устанавливает конкретные выплаты по указанным основаниям:</w:t>
      </w:r>
    </w:p>
    <w:p w14:paraId="6F276D96"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 молодым специалистам;</w:t>
      </w:r>
    </w:p>
    <w:p w14:paraId="56A40528"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2) за наставничество (в размере не менее 15% от должностного оклада (оклада), ставки заработной платы);</w:t>
      </w:r>
    </w:p>
    <w:p w14:paraId="6D66BE7F"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lastRenderedPageBreak/>
        <w:t xml:space="preserve">3) за осуществление подготовки учебных комплексов по новым дисциплинам, вводимым в связи с изменением учебных планов (в </w:t>
      </w:r>
      <w:proofErr w:type="gramStart"/>
      <w:r w:rsidRPr="00E851A4">
        <w:rPr>
          <w:rFonts w:ascii="Times New Roman" w:eastAsia="Times New Roman" w:hAnsi="Times New Roman" w:cs="Times New Roman"/>
          <w:kern w:val="0"/>
          <w:sz w:val="28"/>
          <w:szCs w:val="28"/>
          <w:lang w:eastAsia="ru-RU"/>
          <w14:ligatures w14:val="none"/>
        </w:rPr>
        <w:t>размере  20</w:t>
      </w:r>
      <w:proofErr w:type="gramEnd"/>
      <w:r w:rsidRPr="00E851A4">
        <w:rPr>
          <w:rFonts w:ascii="Times New Roman" w:eastAsia="Times New Roman" w:hAnsi="Times New Roman" w:cs="Times New Roman"/>
          <w:kern w:val="0"/>
          <w:sz w:val="28"/>
          <w:szCs w:val="28"/>
          <w:lang w:eastAsia="ru-RU"/>
          <w14:ligatures w14:val="none"/>
        </w:rPr>
        <w:t xml:space="preserve"> % от оклада, ставки заработной платы);</w:t>
      </w:r>
    </w:p>
    <w:p w14:paraId="19A70EB7"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4) за осуществление деятельности по организации творческих, интеллектуальных, научных и других объединений учащихся (например, научных обществ учащихся);</w:t>
      </w:r>
    </w:p>
    <w:p w14:paraId="38EC50A2"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5) за осуществление учителями (преподавателями) физической культуры деятельности организации школьных, студенческих спортивных клубов;</w:t>
      </w:r>
    </w:p>
    <w:p w14:paraId="5CDE1BA2"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6) выплаты работнику(</w:t>
      </w:r>
      <w:proofErr w:type="spellStart"/>
      <w:r w:rsidRPr="00E851A4">
        <w:rPr>
          <w:rFonts w:ascii="Times New Roman" w:eastAsia="Times New Roman" w:hAnsi="Times New Roman" w:cs="Times New Roman"/>
          <w:kern w:val="0"/>
          <w:sz w:val="28"/>
          <w:szCs w:val="28"/>
          <w:lang w:eastAsia="ru-RU"/>
          <w14:ligatures w14:val="none"/>
        </w:rPr>
        <w:t>ам</w:t>
      </w:r>
      <w:proofErr w:type="spellEnd"/>
      <w:r w:rsidRPr="00E851A4">
        <w:rPr>
          <w:rFonts w:ascii="Times New Roman" w:eastAsia="Times New Roman" w:hAnsi="Times New Roman" w:cs="Times New Roman"/>
          <w:kern w:val="0"/>
          <w:sz w:val="28"/>
          <w:szCs w:val="28"/>
          <w:lang w:eastAsia="ru-RU"/>
          <w14:ligatures w14:val="none"/>
        </w:rPr>
        <w:t>), на которого(</w:t>
      </w:r>
      <w:proofErr w:type="spellStart"/>
      <w:r w:rsidRPr="00E851A4">
        <w:rPr>
          <w:rFonts w:ascii="Times New Roman" w:eastAsia="Times New Roman" w:hAnsi="Times New Roman" w:cs="Times New Roman"/>
          <w:kern w:val="0"/>
          <w:sz w:val="28"/>
          <w:szCs w:val="28"/>
          <w:lang w:eastAsia="ru-RU"/>
          <w14:ligatures w14:val="none"/>
        </w:rPr>
        <w:t>ых</w:t>
      </w:r>
      <w:proofErr w:type="spellEnd"/>
      <w:r w:rsidRPr="00E851A4">
        <w:rPr>
          <w:rFonts w:ascii="Times New Roman" w:eastAsia="Times New Roman" w:hAnsi="Times New Roman" w:cs="Times New Roman"/>
          <w:kern w:val="0"/>
          <w:sz w:val="28"/>
          <w:szCs w:val="28"/>
          <w:lang w:eastAsia="ru-RU"/>
          <w14:ligatures w14:val="none"/>
        </w:rPr>
        <w:t>) с письменного согласия возложены общественно значимые виды деятельности, в том числе по:</w:t>
      </w:r>
      <w:bookmarkStart w:id="1" w:name="sub_5171"/>
    </w:p>
    <w:p w14:paraId="4FD70C50"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 содействию создания условий, повышающих результативность деятельности образовательной организации, благоприятного климата в коллективе;</w:t>
      </w:r>
      <w:bookmarkStart w:id="2" w:name="sub_5172"/>
      <w:bookmarkEnd w:id="1"/>
    </w:p>
    <w:p w14:paraId="08003993"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 участию в разработке локальных нормативных актов, подготовке и организации социально значимых мероприятий в образовательной организации;</w:t>
      </w:r>
      <w:bookmarkStart w:id="3" w:name="sub_5173"/>
      <w:bookmarkEnd w:id="2"/>
    </w:p>
    <w:p w14:paraId="0BAD6E15" w14:textId="77777777" w:rsidR="00C93A10" w:rsidRPr="00E851A4"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ru-RU"/>
          <w14:ligatures w14:val="none"/>
        </w:rPr>
        <w:t>- контролю за соблюдением трудового законодательства и иных нормативных правовых актов, содержащих нормы трудового права;</w:t>
      </w:r>
      <w:bookmarkStart w:id="4" w:name="sub_5174"/>
      <w:bookmarkEnd w:id="3"/>
    </w:p>
    <w:p w14:paraId="1764DF84" w14:textId="77777777" w:rsidR="00C93A10"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E851A4">
        <w:rPr>
          <w:rFonts w:ascii="Times New Roman" w:eastAsia="Times New Roman" w:hAnsi="Times New Roman" w:cs="Times New Roman"/>
          <w:kern w:val="0"/>
          <w:sz w:val="28"/>
          <w:szCs w:val="28"/>
          <w:lang w:eastAsia="ru-RU"/>
          <w14:ligatures w14:val="none"/>
        </w:rPr>
        <w:t>- контролю за выполнением условий трудовых договоров работников, дополнительных соглашений к трудовым договорам, коллективных договоров.</w:t>
      </w:r>
      <w:bookmarkEnd w:id="4"/>
      <w:r>
        <w:rPr>
          <w:rFonts w:ascii="Times New Roman" w:eastAsia="Times New Roman" w:hAnsi="Times New Roman" w:cs="Times New Roman"/>
          <w:kern w:val="0"/>
          <w:sz w:val="28"/>
          <w:szCs w:val="28"/>
          <w:lang w:eastAsia="ru-RU"/>
          <w14:ligatures w14:val="none"/>
        </w:rPr>
        <w:t xml:space="preserve">»; </w:t>
      </w:r>
    </w:p>
    <w:p w14:paraId="13DF9429" w14:textId="0E93F234" w:rsidR="00C93A10" w:rsidRDefault="00C93A10" w:rsidP="00C93A10">
      <w:pPr>
        <w:suppressAutoHyphen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r w:rsidR="00FD6305">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Изложить абзацы 1,2,3,4 пункта 59 раздела 4 в следующей редакции:</w:t>
      </w:r>
    </w:p>
    <w:p w14:paraId="0343AE22" w14:textId="77777777" w:rsidR="00C93A10" w:rsidRPr="00E851A4" w:rsidRDefault="00C93A10" w:rsidP="00C93A10">
      <w:pPr>
        <w:suppressAutoHyphens/>
        <w:spacing w:after="0" w:line="276" w:lineRule="auto"/>
        <w:ind w:firstLine="709"/>
        <w:jc w:val="both"/>
        <w:rPr>
          <w:rFonts w:ascii="Times New Roman" w:eastAsia="Times New Roman" w:hAnsi="Times New Roman" w:cs="Times New Roman"/>
          <w:strike/>
          <w:kern w:val="0"/>
          <w:sz w:val="28"/>
          <w:szCs w:val="28"/>
          <w:lang w:eastAsia="ar-SA"/>
          <w14:ligatures w14:val="none"/>
        </w:rPr>
      </w:pPr>
      <w:r>
        <w:rPr>
          <w:rFonts w:ascii="Times New Roman" w:eastAsia="Times New Roman" w:hAnsi="Times New Roman" w:cs="Times New Roman"/>
          <w:kern w:val="0"/>
          <w:sz w:val="28"/>
          <w:szCs w:val="28"/>
          <w:lang w:eastAsia="ru-RU"/>
          <w14:ligatures w14:val="none"/>
        </w:rPr>
        <w:t>«</w:t>
      </w:r>
      <w:r w:rsidRPr="00E851A4">
        <w:rPr>
          <w:rFonts w:ascii="Times New Roman" w:eastAsia="Times New Roman" w:hAnsi="Times New Roman" w:cs="Times New Roman"/>
          <w:kern w:val="0"/>
          <w:sz w:val="28"/>
          <w:szCs w:val="28"/>
          <w:lang w:eastAsia="ar-SA"/>
          <w14:ligatures w14:val="none"/>
        </w:rPr>
        <w:t xml:space="preserve">59. Премирование работников (в том числе совместителям) устанавливается в соответствии с Положением о системе оплаты труда работников, в котором </w:t>
      </w:r>
      <w:r>
        <w:rPr>
          <w:rFonts w:ascii="Times New Roman" w:eastAsia="Times New Roman" w:hAnsi="Times New Roman" w:cs="Times New Roman"/>
          <w:kern w:val="0"/>
          <w:sz w:val="28"/>
          <w:szCs w:val="28"/>
          <w:lang w:eastAsia="ar-SA"/>
          <w14:ligatures w14:val="none"/>
        </w:rPr>
        <w:t xml:space="preserve">определяется порядок, условия, </w:t>
      </w:r>
      <w:r w:rsidRPr="00E851A4">
        <w:rPr>
          <w:rFonts w:ascii="Times New Roman" w:eastAsia="Times New Roman" w:hAnsi="Times New Roman" w:cs="Times New Roman"/>
          <w:kern w:val="0"/>
          <w:sz w:val="28"/>
          <w:szCs w:val="28"/>
          <w:lang w:eastAsia="ar-SA"/>
          <w14:ligatures w14:val="none"/>
        </w:rPr>
        <w:t>в том числе определение размера в процентном соотношении от должностного оклада, оклада, ставки заработной платы, исчисляемого пропорционально отработанному времени работника, для назначения работникам премий.</w:t>
      </w:r>
    </w:p>
    <w:p w14:paraId="567BFB88" w14:textId="77777777" w:rsidR="00C93A10" w:rsidRPr="00E851A4" w:rsidRDefault="00C93A10" w:rsidP="00C93A10">
      <w:pPr>
        <w:suppressAutoHyphens/>
        <w:spacing w:after="0" w:line="276" w:lineRule="auto"/>
        <w:ind w:firstLine="709"/>
        <w:jc w:val="both"/>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1) Премии по итогам календарного периода.</w:t>
      </w:r>
    </w:p>
    <w:p w14:paraId="6D6D7E8D" w14:textId="77777777" w:rsidR="00C93A10" w:rsidRPr="00E851A4" w:rsidRDefault="00C93A10" w:rsidP="00C93A10">
      <w:pPr>
        <w:spacing w:after="0" w:line="276" w:lineRule="auto"/>
        <w:ind w:firstLine="709"/>
        <w:contextualSpacing/>
        <w:jc w:val="both"/>
        <w:rPr>
          <w:rFonts w:ascii="Times New Roman" w:eastAsia="Calibri" w:hAnsi="Times New Roman" w:cs="Times New Roman"/>
          <w:kern w:val="0"/>
          <w:sz w:val="28"/>
          <w:szCs w:val="28"/>
          <w:lang w:eastAsia="ar-SA"/>
          <w14:ligatures w14:val="none"/>
        </w:rPr>
      </w:pPr>
      <w:r w:rsidRPr="00E851A4">
        <w:rPr>
          <w:rFonts w:ascii="Times New Roman" w:eastAsia="Calibri" w:hAnsi="Times New Roman" w:cs="Times New Roman"/>
          <w:kern w:val="0"/>
          <w:sz w:val="28"/>
          <w:szCs w:val="28"/>
          <w:lang w:eastAsia="ar-SA"/>
          <w14:ligatures w14:val="none"/>
        </w:rPr>
        <w:t xml:space="preserve">Премии по итогам календарного периода (месяц, квартал, полугодие, год)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 Размер премии работнику определяет руководитель Учреждения на основании предложений Комиссии. </w:t>
      </w:r>
    </w:p>
    <w:p w14:paraId="1C9CD884" w14:textId="77777777" w:rsidR="00C93A10" w:rsidRDefault="00C93A10" w:rsidP="00C93A10">
      <w:pPr>
        <w:suppressAutoHyphens/>
        <w:autoSpaceDE w:val="0"/>
        <w:autoSpaceDN w:val="0"/>
        <w:adjustRightInd w:val="0"/>
        <w:spacing w:after="0" w:line="276" w:lineRule="auto"/>
        <w:ind w:firstLine="709"/>
        <w:jc w:val="both"/>
        <w:rPr>
          <w:rFonts w:ascii="Times New Roman" w:eastAsia="Calibri" w:hAnsi="Times New Roman" w:cs="Times New Roman"/>
          <w:kern w:val="0"/>
          <w:sz w:val="28"/>
          <w:szCs w:val="28"/>
          <w:lang w:eastAsia="ar-SA"/>
          <w14:ligatures w14:val="none"/>
        </w:rPr>
      </w:pPr>
      <w:r w:rsidRPr="00E851A4">
        <w:rPr>
          <w:rFonts w:ascii="Times New Roman" w:eastAsia="Calibri" w:hAnsi="Times New Roman" w:cs="Times New Roman"/>
          <w:kern w:val="0"/>
          <w:sz w:val="28"/>
          <w:szCs w:val="28"/>
          <w:lang w:eastAsia="ar-SA"/>
          <w14:ligatures w14:val="none"/>
        </w:rPr>
        <w:t>Премия по итогам календарного периода выплачивается работникам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 с учетом правовой позиции Конституционного Суда Российской Федерации, изложенной в постановлении от 15 июня 2023 г. № 32-П.</w:t>
      </w:r>
      <w:r>
        <w:rPr>
          <w:rFonts w:ascii="Times New Roman" w:eastAsia="Calibri" w:hAnsi="Times New Roman" w:cs="Times New Roman"/>
          <w:kern w:val="0"/>
          <w:sz w:val="28"/>
          <w:szCs w:val="28"/>
          <w:lang w:eastAsia="ar-SA"/>
          <w14:ligatures w14:val="none"/>
        </w:rPr>
        <w:t xml:space="preserve">»; </w:t>
      </w:r>
    </w:p>
    <w:p w14:paraId="482B0C01" w14:textId="38B7316E" w:rsidR="00C93A10" w:rsidRDefault="00C93A10" w:rsidP="00C93A10">
      <w:pPr>
        <w:suppressAutoHyphens/>
        <w:autoSpaceDE w:val="0"/>
        <w:autoSpaceDN w:val="0"/>
        <w:adjustRightInd w:val="0"/>
        <w:spacing w:after="0" w:line="276" w:lineRule="auto"/>
        <w:ind w:firstLine="709"/>
        <w:jc w:val="both"/>
        <w:rPr>
          <w:rFonts w:ascii="Times New Roman" w:eastAsia="Calibri"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t>1.1</w:t>
      </w:r>
      <w:r w:rsidR="00FD6305">
        <w:rPr>
          <w:rFonts w:ascii="Times New Roman" w:eastAsia="Calibri" w:hAnsi="Times New Roman" w:cs="Times New Roman"/>
          <w:kern w:val="0"/>
          <w:sz w:val="28"/>
          <w:szCs w:val="28"/>
          <w:lang w:eastAsia="ar-SA"/>
          <w14:ligatures w14:val="none"/>
        </w:rPr>
        <w:t>2</w:t>
      </w:r>
      <w:r>
        <w:rPr>
          <w:rFonts w:ascii="Times New Roman" w:eastAsia="Calibri" w:hAnsi="Times New Roman" w:cs="Times New Roman"/>
          <w:kern w:val="0"/>
          <w:sz w:val="28"/>
          <w:szCs w:val="28"/>
          <w:lang w:eastAsia="ar-SA"/>
          <w14:ligatures w14:val="none"/>
        </w:rPr>
        <w:t xml:space="preserve">. Изложить пункт 88 раздела 6 в следующей редакции: </w:t>
      </w:r>
    </w:p>
    <w:p w14:paraId="36786A37" w14:textId="77777777" w:rsidR="00C93A10" w:rsidRPr="00E851A4" w:rsidRDefault="00C93A10" w:rsidP="00C93A10">
      <w:pPr>
        <w:suppressAutoHyphens/>
        <w:spacing w:after="120" w:line="276"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lastRenderedPageBreak/>
        <w:t xml:space="preserve">«88. </w:t>
      </w:r>
      <w:r w:rsidRPr="00E851A4">
        <w:rPr>
          <w:rFonts w:ascii="Times New Roman" w:eastAsia="Times New Roman" w:hAnsi="Times New Roman" w:cs="Times New Roman"/>
          <w:kern w:val="0"/>
          <w:sz w:val="28"/>
          <w:szCs w:val="28"/>
          <w:lang w:eastAsia="ar-SA"/>
          <w14:ligatures w14:val="none"/>
        </w:rPr>
        <w:t>Предельный уровень соотношения среднемесячной начисленной заработной платы руководителя, а также каждого из заместителей руководителя, формируемый за счет всех источников финансового обеспечения, и рассчитываемой за календарный год, и среднемесячной заработной платы работников этого Учреждения устанавливается в зависимости от группы по оплате труда руководителей: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294"/>
        <w:gridCol w:w="4518"/>
      </w:tblGrid>
      <w:tr w:rsidR="00C93A10" w:rsidRPr="00E851A4" w14:paraId="5DADD327" w14:textId="77777777" w:rsidTr="00307CE8">
        <w:trPr>
          <w:trHeight w:val="1419"/>
        </w:trPr>
        <w:tc>
          <w:tcPr>
            <w:tcW w:w="1998" w:type="dxa"/>
          </w:tcPr>
          <w:p w14:paraId="448F9061"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Группа по оплате труда руководителей</w:t>
            </w:r>
          </w:p>
        </w:tc>
        <w:tc>
          <w:tcPr>
            <w:tcW w:w="3294" w:type="dxa"/>
          </w:tcPr>
          <w:p w14:paraId="52A2AF41"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Предельный уровень соотношения среднемесячной заработной платы руководителя и среднемесячной заработной платы работников, раз</w:t>
            </w:r>
          </w:p>
        </w:tc>
        <w:tc>
          <w:tcPr>
            <w:tcW w:w="4518" w:type="dxa"/>
          </w:tcPr>
          <w:p w14:paraId="462A3E88"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Предельный уровень соотношения среднемесячной заработной платы каждого из заместителей руководителя, главного бухгалтера и среднемесячной заработной платы работников, раз</w:t>
            </w:r>
          </w:p>
        </w:tc>
      </w:tr>
      <w:tr w:rsidR="00C93A10" w:rsidRPr="00E851A4" w14:paraId="63787D52" w14:textId="77777777" w:rsidTr="00307CE8">
        <w:trPr>
          <w:trHeight w:val="277"/>
        </w:trPr>
        <w:tc>
          <w:tcPr>
            <w:tcW w:w="1998" w:type="dxa"/>
          </w:tcPr>
          <w:p w14:paraId="708A60A6"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val="en-US" w:eastAsia="ar-SA"/>
                <w14:ligatures w14:val="none"/>
              </w:rPr>
              <w:t>IV</w:t>
            </w:r>
            <w:r w:rsidRPr="00E851A4">
              <w:rPr>
                <w:rFonts w:ascii="Times New Roman" w:eastAsia="Times New Roman" w:hAnsi="Times New Roman" w:cs="Times New Roman"/>
                <w:kern w:val="0"/>
                <w:sz w:val="28"/>
                <w:szCs w:val="28"/>
                <w:lang w:eastAsia="ar-SA"/>
                <w14:ligatures w14:val="none"/>
              </w:rPr>
              <w:t>группа</w:t>
            </w:r>
          </w:p>
        </w:tc>
        <w:tc>
          <w:tcPr>
            <w:tcW w:w="3294" w:type="dxa"/>
          </w:tcPr>
          <w:p w14:paraId="07AAA636"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3,5</w:t>
            </w:r>
          </w:p>
        </w:tc>
        <w:tc>
          <w:tcPr>
            <w:tcW w:w="4518" w:type="dxa"/>
          </w:tcPr>
          <w:p w14:paraId="38B71A4B"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2,8</w:t>
            </w:r>
          </w:p>
        </w:tc>
      </w:tr>
      <w:tr w:rsidR="00C93A10" w:rsidRPr="00E851A4" w14:paraId="01FFFEBB" w14:textId="77777777" w:rsidTr="00307CE8">
        <w:trPr>
          <w:trHeight w:val="277"/>
        </w:trPr>
        <w:tc>
          <w:tcPr>
            <w:tcW w:w="1998" w:type="dxa"/>
          </w:tcPr>
          <w:p w14:paraId="206C96F8"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val="en-US" w:eastAsia="ar-SA"/>
                <w14:ligatures w14:val="none"/>
              </w:rPr>
              <w:t>III</w:t>
            </w:r>
            <w:r w:rsidRPr="00E851A4">
              <w:rPr>
                <w:rFonts w:ascii="Times New Roman" w:eastAsia="Times New Roman" w:hAnsi="Times New Roman" w:cs="Times New Roman"/>
                <w:kern w:val="0"/>
                <w:sz w:val="28"/>
                <w:szCs w:val="28"/>
                <w:lang w:eastAsia="ar-SA"/>
                <w14:ligatures w14:val="none"/>
              </w:rPr>
              <w:t xml:space="preserve"> группа</w:t>
            </w:r>
          </w:p>
        </w:tc>
        <w:tc>
          <w:tcPr>
            <w:tcW w:w="3294" w:type="dxa"/>
          </w:tcPr>
          <w:p w14:paraId="00E87C51"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4,0</w:t>
            </w:r>
          </w:p>
        </w:tc>
        <w:tc>
          <w:tcPr>
            <w:tcW w:w="4518" w:type="dxa"/>
          </w:tcPr>
          <w:p w14:paraId="71F5E931"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3,2</w:t>
            </w:r>
          </w:p>
        </w:tc>
      </w:tr>
      <w:tr w:rsidR="00C93A10" w:rsidRPr="00E851A4" w14:paraId="118B5487" w14:textId="77777777" w:rsidTr="00307CE8">
        <w:trPr>
          <w:trHeight w:val="277"/>
        </w:trPr>
        <w:tc>
          <w:tcPr>
            <w:tcW w:w="1998" w:type="dxa"/>
          </w:tcPr>
          <w:p w14:paraId="54DC0999"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val="en-US" w:eastAsia="ar-SA"/>
                <w14:ligatures w14:val="none"/>
              </w:rPr>
              <w:t>II</w:t>
            </w:r>
            <w:r w:rsidRPr="00E851A4">
              <w:rPr>
                <w:rFonts w:ascii="Times New Roman" w:eastAsia="Times New Roman" w:hAnsi="Times New Roman" w:cs="Times New Roman"/>
                <w:kern w:val="0"/>
                <w:sz w:val="28"/>
                <w:szCs w:val="28"/>
                <w:lang w:eastAsia="ar-SA"/>
                <w14:ligatures w14:val="none"/>
              </w:rPr>
              <w:t xml:space="preserve"> группа</w:t>
            </w:r>
          </w:p>
        </w:tc>
        <w:tc>
          <w:tcPr>
            <w:tcW w:w="3294" w:type="dxa"/>
          </w:tcPr>
          <w:p w14:paraId="18691F3C"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4,5</w:t>
            </w:r>
          </w:p>
        </w:tc>
        <w:tc>
          <w:tcPr>
            <w:tcW w:w="4518" w:type="dxa"/>
          </w:tcPr>
          <w:p w14:paraId="13DFF374"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3,6</w:t>
            </w:r>
          </w:p>
        </w:tc>
      </w:tr>
      <w:tr w:rsidR="00C93A10" w:rsidRPr="00E851A4" w14:paraId="6C43A1D6" w14:textId="77777777" w:rsidTr="00307CE8">
        <w:trPr>
          <w:trHeight w:val="293"/>
        </w:trPr>
        <w:tc>
          <w:tcPr>
            <w:tcW w:w="1998" w:type="dxa"/>
          </w:tcPr>
          <w:p w14:paraId="2936790A"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val="en-US" w:eastAsia="ar-SA"/>
                <w14:ligatures w14:val="none"/>
              </w:rPr>
            </w:pPr>
            <w:r w:rsidRPr="00E851A4">
              <w:rPr>
                <w:rFonts w:ascii="Times New Roman" w:eastAsia="Times New Roman" w:hAnsi="Times New Roman" w:cs="Times New Roman"/>
                <w:kern w:val="0"/>
                <w:sz w:val="28"/>
                <w:szCs w:val="28"/>
                <w:lang w:eastAsia="ar-SA"/>
                <w14:ligatures w14:val="none"/>
              </w:rPr>
              <w:t>I группа</w:t>
            </w:r>
          </w:p>
        </w:tc>
        <w:tc>
          <w:tcPr>
            <w:tcW w:w="3294" w:type="dxa"/>
          </w:tcPr>
          <w:p w14:paraId="29CE3EBD"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5,0</w:t>
            </w:r>
          </w:p>
        </w:tc>
        <w:tc>
          <w:tcPr>
            <w:tcW w:w="4518" w:type="dxa"/>
          </w:tcPr>
          <w:p w14:paraId="6849A4C9" w14:textId="77777777" w:rsidR="00C93A10" w:rsidRPr="00E851A4" w:rsidRDefault="00C93A10" w:rsidP="00C93A10">
            <w:pPr>
              <w:autoSpaceDE w:val="0"/>
              <w:autoSpaceDN w:val="0"/>
              <w:adjustRightInd w:val="0"/>
              <w:spacing w:after="0" w:line="276" w:lineRule="auto"/>
              <w:jc w:val="center"/>
              <w:rPr>
                <w:rFonts w:ascii="Times New Roman" w:eastAsia="Times New Roman" w:hAnsi="Times New Roman" w:cs="Times New Roman"/>
                <w:kern w:val="0"/>
                <w:sz w:val="28"/>
                <w:szCs w:val="28"/>
                <w:lang w:eastAsia="ar-SA"/>
                <w14:ligatures w14:val="none"/>
              </w:rPr>
            </w:pPr>
            <w:r w:rsidRPr="00E851A4">
              <w:rPr>
                <w:rFonts w:ascii="Times New Roman" w:eastAsia="Times New Roman" w:hAnsi="Times New Roman" w:cs="Times New Roman"/>
                <w:kern w:val="0"/>
                <w:sz w:val="28"/>
                <w:szCs w:val="28"/>
                <w:lang w:eastAsia="ar-SA"/>
                <w14:ligatures w14:val="none"/>
              </w:rPr>
              <w:t>4,0</w:t>
            </w:r>
          </w:p>
        </w:tc>
      </w:tr>
    </w:tbl>
    <w:p w14:paraId="79A48161" w14:textId="77777777" w:rsidR="00C93A10" w:rsidRPr="00E851A4" w:rsidRDefault="00C93A10" w:rsidP="00C93A10">
      <w:pPr>
        <w:spacing w:after="0" w:line="276" w:lineRule="auto"/>
        <w:ind w:firstLine="709"/>
        <w:contextualSpacing/>
        <w:jc w:val="both"/>
        <w:rPr>
          <w:rFonts w:ascii="Times New Roman" w:eastAsia="Calibri" w:hAnsi="Times New Roman" w:cs="Times New Roman"/>
          <w:kern w:val="0"/>
          <w:sz w:val="28"/>
          <w:szCs w:val="28"/>
          <w14:ligatures w14:val="none"/>
        </w:rPr>
      </w:pPr>
    </w:p>
    <w:p w14:paraId="37046325" w14:textId="77777777" w:rsidR="00C93A10" w:rsidRPr="00E851A4" w:rsidRDefault="00C93A10" w:rsidP="00C93A10">
      <w:pPr>
        <w:spacing w:after="0" w:line="276" w:lineRule="auto"/>
        <w:ind w:firstLine="709"/>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(без учета заработной платы соответствующего руководителя, его заместителей).</w:t>
      </w:r>
    </w:p>
    <w:p w14:paraId="3E5C547D" w14:textId="77777777" w:rsidR="00C93A10" w:rsidRPr="00E851A4" w:rsidRDefault="00C93A10" w:rsidP="00C93A10">
      <w:pPr>
        <w:spacing w:after="200" w:line="276" w:lineRule="auto"/>
        <w:ind w:firstLine="709"/>
        <w:contextualSpacing/>
        <w:jc w:val="both"/>
        <w:rPr>
          <w:rFonts w:ascii="Times New Roman" w:eastAsia="Calibri" w:hAnsi="Times New Roman" w:cs="Times New Roman"/>
          <w:kern w:val="0"/>
          <w:sz w:val="28"/>
          <w:szCs w:val="28"/>
          <w14:ligatures w14:val="none"/>
        </w:rPr>
      </w:pPr>
      <w:r w:rsidRPr="00E851A4">
        <w:rPr>
          <w:rFonts w:ascii="Times New Roman" w:hAnsi="Times New Roman" w:cs="Times New Roman"/>
          <w:sz w:val="28"/>
          <w:szCs w:val="28"/>
        </w:rPr>
        <w:t>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14:paraId="77221546" w14:textId="77777777" w:rsidR="00C93A10" w:rsidRPr="00E851A4" w:rsidRDefault="00C93A10" w:rsidP="00C93A10">
      <w:pPr>
        <w:spacing w:after="200" w:line="276" w:lineRule="auto"/>
        <w:ind w:firstLine="709"/>
        <w:contextualSpacing/>
        <w:jc w:val="both"/>
        <w:rPr>
          <w:rFonts w:ascii="Times New Roman" w:eastAsia="Calibri" w:hAnsi="Times New Roman" w:cs="Times New Roman"/>
          <w:kern w:val="0"/>
          <w:sz w:val="28"/>
          <w:szCs w:val="28"/>
          <w14:ligatures w14:val="none"/>
        </w:rPr>
      </w:pPr>
      <w:r w:rsidRPr="00E851A4">
        <w:rPr>
          <w:rFonts w:ascii="Times New Roman" w:eastAsia="Calibri" w:hAnsi="Times New Roman" w:cs="Times New Roman"/>
          <w:kern w:val="0"/>
          <w:sz w:val="28"/>
          <w:szCs w:val="28"/>
          <w14:ligatures w14:val="none"/>
        </w:rPr>
        <w:t xml:space="preserve">Определение среднемесячной заработной платы руководителей, их заместителей и работников Учреждений в целях определения уровня соотношения осуществляется в соответствии с </w:t>
      </w:r>
      <w:hyperlink r:id="rId20" w:history="1">
        <w:r w:rsidRPr="00E851A4">
          <w:rPr>
            <w:rFonts w:ascii="Times New Roman" w:eastAsia="Calibri" w:hAnsi="Times New Roman" w:cs="Times New Roman"/>
            <w:kern w:val="0"/>
            <w:sz w:val="28"/>
            <w:szCs w:val="28"/>
            <w14:ligatures w14:val="none"/>
          </w:rPr>
          <w:t>Положением</w:t>
        </w:r>
      </w:hyperlink>
      <w:r w:rsidRPr="00E851A4">
        <w:rPr>
          <w:rFonts w:ascii="Times New Roman" w:eastAsia="Calibri" w:hAnsi="Times New Roman" w:cs="Times New Roman"/>
          <w:kern w:val="0"/>
          <w:sz w:val="28"/>
          <w:szCs w:val="28"/>
          <w14:ligatures w14:val="none"/>
        </w:rPr>
        <w:t xml:space="preserve"> об особенностях порядка исчисления средней заработной платы, утвержденным </w:t>
      </w:r>
      <w:hyperlink r:id="rId21" w:history="1">
        <w:r w:rsidRPr="00E851A4">
          <w:rPr>
            <w:rFonts w:ascii="Times New Roman" w:eastAsia="Calibri" w:hAnsi="Times New Roman" w:cs="Times New Roman"/>
            <w:kern w:val="0"/>
            <w:sz w:val="28"/>
            <w:szCs w:val="28"/>
            <w14:ligatures w14:val="none"/>
          </w:rPr>
          <w:t>постановлением</w:t>
        </w:r>
      </w:hyperlink>
      <w:r w:rsidRPr="00E851A4">
        <w:rPr>
          <w:rFonts w:ascii="Times New Roman" w:eastAsia="Calibri" w:hAnsi="Times New Roman" w:cs="Times New Roman"/>
          <w:kern w:val="0"/>
          <w:sz w:val="28"/>
          <w:szCs w:val="28"/>
          <w14:ligatures w14:val="none"/>
        </w:rPr>
        <w:t xml:space="preserve"> Правительства Российской Федерации от 24 декабря 2007 г. № 922 «Об особенностях порядка исчисления средней заработной платы», а также указаниями по заполнению форм федерального статистического наблюдения «</w:t>
      </w:r>
      <w:hyperlink r:id="rId22" w:history="1">
        <w:r w:rsidRPr="00E851A4">
          <w:rPr>
            <w:rFonts w:ascii="Times New Roman" w:eastAsia="Calibri" w:hAnsi="Times New Roman" w:cs="Times New Roman"/>
            <w:kern w:val="0"/>
            <w:sz w:val="28"/>
            <w:szCs w:val="28"/>
            <w14:ligatures w14:val="none"/>
          </w:rPr>
          <w:t>Сведения о численности и заработной плате работников</w:t>
        </w:r>
      </w:hyperlink>
      <w:r w:rsidRPr="00E851A4">
        <w:rPr>
          <w:rFonts w:ascii="Times New Roman" w:eastAsia="Calibri" w:hAnsi="Times New Roman" w:cs="Times New Roman"/>
          <w:kern w:val="0"/>
          <w:sz w:val="28"/>
          <w:szCs w:val="28"/>
          <w14:ligatures w14:val="none"/>
        </w:rPr>
        <w:t xml:space="preserve">», утверждаемыми федеральным </w:t>
      </w:r>
      <w:r w:rsidRPr="00E851A4">
        <w:rPr>
          <w:rFonts w:ascii="Times New Roman" w:eastAsia="Calibri" w:hAnsi="Times New Roman" w:cs="Times New Roman"/>
          <w:kern w:val="0"/>
          <w:sz w:val="28"/>
          <w:szCs w:val="28"/>
          <w14:ligatures w14:val="none"/>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r>
        <w:rPr>
          <w:rFonts w:ascii="Times New Roman" w:eastAsia="Calibri" w:hAnsi="Times New Roman" w:cs="Times New Roman"/>
          <w:kern w:val="0"/>
          <w:sz w:val="28"/>
          <w:szCs w:val="28"/>
          <w14:ligatures w14:val="none"/>
        </w:rPr>
        <w:t xml:space="preserve">». </w:t>
      </w:r>
    </w:p>
    <w:p w14:paraId="719724C6" w14:textId="77777777" w:rsidR="00C93A10" w:rsidRDefault="00C93A10" w:rsidP="00C93A10">
      <w:pPr>
        <w:suppressAutoHyphens/>
        <w:autoSpaceDE w:val="0"/>
        <w:autoSpaceDN w:val="0"/>
        <w:adjustRightInd w:val="0"/>
        <w:spacing w:after="0" w:line="276" w:lineRule="auto"/>
        <w:ind w:firstLine="709"/>
        <w:jc w:val="both"/>
        <w:rPr>
          <w:rFonts w:ascii="Times New Roman" w:eastAsia="Calibri"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t xml:space="preserve">2. Изложить пункт 76 раздела 5 в новой редакции согласно приложению к настоящему постановлению. </w:t>
      </w:r>
    </w:p>
    <w:p w14:paraId="4E6AB3FE" w14:textId="77777777" w:rsidR="00C93A10" w:rsidRPr="00EB3E25" w:rsidRDefault="00C93A10" w:rsidP="00C93A10">
      <w:pPr>
        <w:widowControl w:val="0"/>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bCs/>
          <w:sz w:val="28"/>
          <w:szCs w:val="28"/>
        </w:rPr>
        <w:t>3</w:t>
      </w:r>
      <w:r w:rsidRPr="00EB3E25">
        <w:rPr>
          <w:rFonts w:ascii="Times New Roman" w:hAnsi="Times New Roman" w:cs="Times New Roman"/>
          <w:bCs/>
          <w:sz w:val="28"/>
          <w:szCs w:val="28"/>
        </w:rPr>
        <w:t>. Управлению по вопросам общественности, общественной приемной Главы города опубликовать настоящее постановление в установленном порядке в газете «</w:t>
      </w:r>
      <w:proofErr w:type="spellStart"/>
      <w:r w:rsidRPr="00EB3E25">
        <w:rPr>
          <w:rFonts w:ascii="Times New Roman" w:hAnsi="Times New Roman" w:cs="Times New Roman"/>
          <w:bCs/>
          <w:sz w:val="28"/>
          <w:szCs w:val="28"/>
        </w:rPr>
        <w:t>Аэро</w:t>
      </w:r>
      <w:proofErr w:type="spellEnd"/>
      <w:r w:rsidRPr="00EB3E25">
        <w:rPr>
          <w:rFonts w:ascii="Times New Roman" w:hAnsi="Times New Roman" w:cs="Times New Roman"/>
          <w:bCs/>
          <w:sz w:val="28"/>
          <w:szCs w:val="28"/>
        </w:rPr>
        <w:t xml:space="preserve">-Сити» и разместить на официальном сайте администрации города Оби Новосибирской области в сети </w:t>
      </w:r>
      <w:r>
        <w:rPr>
          <w:rFonts w:ascii="Times New Roman" w:hAnsi="Times New Roman" w:cs="Times New Roman"/>
          <w:bCs/>
          <w:sz w:val="28"/>
          <w:szCs w:val="28"/>
        </w:rPr>
        <w:t>«</w:t>
      </w:r>
      <w:r w:rsidRPr="00EB3E25">
        <w:rPr>
          <w:rFonts w:ascii="Times New Roman" w:hAnsi="Times New Roman" w:cs="Times New Roman"/>
          <w:bCs/>
          <w:sz w:val="28"/>
          <w:szCs w:val="28"/>
        </w:rPr>
        <w:t>Интернет</w:t>
      </w:r>
      <w:r>
        <w:rPr>
          <w:rFonts w:ascii="Times New Roman" w:hAnsi="Times New Roman" w:cs="Times New Roman"/>
          <w:bCs/>
          <w:sz w:val="28"/>
          <w:szCs w:val="28"/>
        </w:rPr>
        <w:t>»</w:t>
      </w:r>
      <w:r w:rsidRPr="00EB3E25">
        <w:rPr>
          <w:rFonts w:ascii="Times New Roman" w:hAnsi="Times New Roman" w:cs="Times New Roman"/>
          <w:bCs/>
          <w:sz w:val="28"/>
          <w:szCs w:val="28"/>
        </w:rPr>
        <w:t xml:space="preserve">.  </w:t>
      </w:r>
    </w:p>
    <w:p w14:paraId="6E87FF0C" w14:textId="77777777" w:rsidR="00C93A10" w:rsidRPr="00EB3E25" w:rsidRDefault="00C93A10" w:rsidP="00C93A10">
      <w:pPr>
        <w:widowControl w:val="0"/>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EB3E25">
        <w:rPr>
          <w:rFonts w:ascii="Times New Roman" w:hAnsi="Times New Roman" w:cs="Times New Roman"/>
          <w:sz w:val="28"/>
          <w:szCs w:val="28"/>
        </w:rPr>
        <w:t xml:space="preserve">. Контроль за исполнением </w:t>
      </w:r>
      <w:r>
        <w:rPr>
          <w:rFonts w:ascii="Times New Roman" w:hAnsi="Times New Roman" w:cs="Times New Roman"/>
          <w:sz w:val="28"/>
          <w:szCs w:val="28"/>
        </w:rPr>
        <w:t>постановления</w:t>
      </w:r>
      <w:r w:rsidRPr="00EB3E25">
        <w:rPr>
          <w:rFonts w:ascii="Times New Roman" w:hAnsi="Times New Roman" w:cs="Times New Roman"/>
          <w:sz w:val="28"/>
          <w:szCs w:val="28"/>
        </w:rPr>
        <w:t xml:space="preserve"> возложить на заместителя главы администрации, начальника управления образования и культуры.</w:t>
      </w:r>
    </w:p>
    <w:p w14:paraId="668D087F" w14:textId="632AE6A4" w:rsidR="00637BA1" w:rsidRDefault="00637BA1" w:rsidP="00C93A10">
      <w:pPr>
        <w:spacing w:after="0" w:line="240" w:lineRule="auto"/>
        <w:ind w:firstLine="708"/>
        <w:jc w:val="both"/>
        <w:rPr>
          <w:rFonts w:ascii="Times New Roman" w:hAnsi="Times New Roman" w:cs="Times New Roman"/>
          <w:sz w:val="28"/>
          <w:szCs w:val="28"/>
        </w:rPr>
      </w:pPr>
    </w:p>
    <w:p w14:paraId="1A2E552D" w14:textId="77777777" w:rsidR="00D74581" w:rsidRDefault="00D74581" w:rsidP="00D74581">
      <w:pPr>
        <w:spacing w:after="0" w:line="240" w:lineRule="auto"/>
        <w:jc w:val="both"/>
        <w:rPr>
          <w:rFonts w:ascii="Times New Roman" w:hAnsi="Times New Roman" w:cs="Times New Roman"/>
          <w:sz w:val="28"/>
          <w:szCs w:val="28"/>
        </w:rPr>
      </w:pPr>
    </w:p>
    <w:p w14:paraId="57B0381B" w14:textId="77777777" w:rsidR="00C93A10" w:rsidRDefault="00C93A10" w:rsidP="00D74581">
      <w:pPr>
        <w:spacing w:after="0" w:line="240" w:lineRule="auto"/>
        <w:jc w:val="both"/>
        <w:rPr>
          <w:rFonts w:ascii="Times New Roman" w:hAnsi="Times New Roman" w:cs="Times New Roman"/>
          <w:sz w:val="28"/>
          <w:szCs w:val="28"/>
        </w:rPr>
      </w:pPr>
    </w:p>
    <w:p w14:paraId="066B690E" w14:textId="0D05ABF3"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Глав</w:t>
      </w:r>
      <w:r w:rsidR="00A433E6">
        <w:rPr>
          <w:rFonts w:ascii="Times New Roman" w:hAnsi="Times New Roman" w:cs="Times New Roman"/>
          <w:b/>
          <w:sz w:val="28"/>
          <w:szCs w:val="28"/>
        </w:rPr>
        <w:t>а</w:t>
      </w:r>
      <w:r w:rsidRPr="00D74581">
        <w:rPr>
          <w:rFonts w:ascii="Times New Roman" w:hAnsi="Times New Roman" w:cs="Times New Roman"/>
          <w:b/>
          <w:sz w:val="28"/>
          <w:szCs w:val="28"/>
        </w:rPr>
        <w:t xml:space="preserve"> города Оби</w:t>
      </w:r>
    </w:p>
    <w:p w14:paraId="467179E7" w14:textId="7D62C1AD"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 xml:space="preserve">Новосибирской области                                                    </w:t>
      </w:r>
      <w:r w:rsidR="00CE5404">
        <w:rPr>
          <w:rFonts w:ascii="Times New Roman" w:hAnsi="Times New Roman" w:cs="Times New Roman"/>
          <w:b/>
          <w:sz w:val="28"/>
          <w:szCs w:val="28"/>
        </w:rPr>
        <w:t xml:space="preserve">                    </w:t>
      </w:r>
      <w:r w:rsidR="00A433E6">
        <w:rPr>
          <w:rFonts w:ascii="Times New Roman" w:hAnsi="Times New Roman" w:cs="Times New Roman"/>
          <w:b/>
          <w:sz w:val="28"/>
          <w:szCs w:val="28"/>
        </w:rPr>
        <w:t>П.В. Буковинин</w:t>
      </w:r>
      <w:r w:rsidRPr="00D74581">
        <w:rPr>
          <w:rFonts w:ascii="Times New Roman" w:hAnsi="Times New Roman" w:cs="Times New Roman"/>
          <w:b/>
          <w:sz w:val="28"/>
          <w:szCs w:val="28"/>
        </w:rPr>
        <w:t xml:space="preserve"> </w:t>
      </w:r>
    </w:p>
    <w:p w14:paraId="58BD39C8" w14:textId="77777777" w:rsidR="00D74581" w:rsidRDefault="00D74581" w:rsidP="00D74581">
      <w:pPr>
        <w:spacing w:after="0" w:line="240" w:lineRule="auto"/>
        <w:jc w:val="both"/>
        <w:rPr>
          <w:rFonts w:ascii="Times New Roman" w:hAnsi="Times New Roman" w:cs="Times New Roman"/>
          <w:sz w:val="28"/>
          <w:szCs w:val="28"/>
        </w:rPr>
      </w:pPr>
    </w:p>
    <w:p w14:paraId="5D682CE7" w14:textId="77777777" w:rsidR="00C93A10" w:rsidRDefault="00C93A10" w:rsidP="00D74581">
      <w:pPr>
        <w:spacing w:after="0" w:line="240" w:lineRule="auto"/>
        <w:jc w:val="both"/>
        <w:rPr>
          <w:rFonts w:ascii="Times New Roman" w:hAnsi="Times New Roman" w:cs="Times New Roman"/>
          <w:sz w:val="28"/>
          <w:szCs w:val="28"/>
        </w:rPr>
      </w:pPr>
    </w:p>
    <w:p w14:paraId="008F85E5" w14:textId="77777777" w:rsidR="00C93A10" w:rsidRDefault="00C93A10" w:rsidP="00D74581">
      <w:pPr>
        <w:spacing w:after="0" w:line="240" w:lineRule="auto"/>
        <w:jc w:val="both"/>
        <w:rPr>
          <w:rFonts w:ascii="Times New Roman" w:hAnsi="Times New Roman" w:cs="Times New Roman"/>
          <w:sz w:val="28"/>
          <w:szCs w:val="28"/>
        </w:rPr>
      </w:pPr>
    </w:p>
    <w:p w14:paraId="1D104BDB" w14:textId="77777777" w:rsidR="00C93A10" w:rsidRDefault="00C93A10" w:rsidP="00D74581">
      <w:pPr>
        <w:spacing w:after="0" w:line="240" w:lineRule="auto"/>
        <w:jc w:val="both"/>
        <w:rPr>
          <w:rFonts w:ascii="Times New Roman" w:hAnsi="Times New Roman" w:cs="Times New Roman"/>
          <w:sz w:val="28"/>
          <w:szCs w:val="28"/>
        </w:rPr>
      </w:pPr>
    </w:p>
    <w:p w14:paraId="153AC3BD" w14:textId="77777777" w:rsidR="00C93A10" w:rsidRDefault="00C93A10" w:rsidP="00D74581">
      <w:pPr>
        <w:spacing w:after="0" w:line="240" w:lineRule="auto"/>
        <w:jc w:val="both"/>
        <w:rPr>
          <w:rFonts w:ascii="Times New Roman" w:hAnsi="Times New Roman" w:cs="Times New Roman"/>
          <w:sz w:val="28"/>
          <w:szCs w:val="28"/>
        </w:rPr>
      </w:pPr>
    </w:p>
    <w:p w14:paraId="0A73EAF7" w14:textId="77777777" w:rsidR="00C93A10" w:rsidRDefault="00C93A10" w:rsidP="00D74581">
      <w:pPr>
        <w:spacing w:after="0" w:line="240" w:lineRule="auto"/>
        <w:jc w:val="both"/>
        <w:rPr>
          <w:rFonts w:ascii="Times New Roman" w:hAnsi="Times New Roman" w:cs="Times New Roman"/>
          <w:sz w:val="28"/>
          <w:szCs w:val="28"/>
        </w:rPr>
      </w:pPr>
    </w:p>
    <w:p w14:paraId="1C09B187" w14:textId="77777777" w:rsidR="00C93A10" w:rsidRDefault="00C93A10" w:rsidP="00D74581">
      <w:pPr>
        <w:spacing w:after="0" w:line="240" w:lineRule="auto"/>
        <w:jc w:val="both"/>
        <w:rPr>
          <w:rFonts w:ascii="Times New Roman" w:hAnsi="Times New Roman" w:cs="Times New Roman"/>
          <w:sz w:val="28"/>
          <w:szCs w:val="28"/>
        </w:rPr>
      </w:pPr>
    </w:p>
    <w:p w14:paraId="66F018FB" w14:textId="77777777" w:rsidR="00FD6305" w:rsidRDefault="00FD6305" w:rsidP="00D74581">
      <w:pPr>
        <w:spacing w:after="0" w:line="240" w:lineRule="auto"/>
        <w:jc w:val="both"/>
        <w:rPr>
          <w:rFonts w:ascii="Times New Roman" w:hAnsi="Times New Roman" w:cs="Times New Roman"/>
          <w:sz w:val="28"/>
          <w:szCs w:val="28"/>
        </w:rPr>
      </w:pPr>
    </w:p>
    <w:p w14:paraId="23FB5517" w14:textId="77777777" w:rsidR="00FD6305" w:rsidRDefault="00FD6305" w:rsidP="00D74581">
      <w:pPr>
        <w:spacing w:after="0" w:line="240" w:lineRule="auto"/>
        <w:jc w:val="both"/>
        <w:rPr>
          <w:rFonts w:ascii="Times New Roman" w:hAnsi="Times New Roman" w:cs="Times New Roman"/>
          <w:sz w:val="28"/>
          <w:szCs w:val="28"/>
        </w:rPr>
      </w:pPr>
    </w:p>
    <w:p w14:paraId="7BFC0927" w14:textId="77777777" w:rsidR="00FD6305" w:rsidRDefault="00FD6305" w:rsidP="00D74581">
      <w:pPr>
        <w:spacing w:after="0" w:line="240" w:lineRule="auto"/>
        <w:jc w:val="both"/>
        <w:rPr>
          <w:rFonts w:ascii="Times New Roman" w:hAnsi="Times New Roman" w:cs="Times New Roman"/>
          <w:sz w:val="28"/>
          <w:szCs w:val="28"/>
        </w:rPr>
      </w:pPr>
    </w:p>
    <w:p w14:paraId="0EF8070C" w14:textId="77777777" w:rsidR="00FD6305" w:rsidRDefault="00FD6305" w:rsidP="00D74581">
      <w:pPr>
        <w:spacing w:after="0" w:line="240" w:lineRule="auto"/>
        <w:jc w:val="both"/>
        <w:rPr>
          <w:rFonts w:ascii="Times New Roman" w:hAnsi="Times New Roman" w:cs="Times New Roman"/>
          <w:sz w:val="28"/>
          <w:szCs w:val="28"/>
        </w:rPr>
      </w:pPr>
    </w:p>
    <w:p w14:paraId="5C32FDCC" w14:textId="77777777" w:rsidR="00FD6305" w:rsidRDefault="00FD6305" w:rsidP="00D74581">
      <w:pPr>
        <w:spacing w:after="0" w:line="240" w:lineRule="auto"/>
        <w:jc w:val="both"/>
        <w:rPr>
          <w:rFonts w:ascii="Times New Roman" w:hAnsi="Times New Roman" w:cs="Times New Roman"/>
          <w:sz w:val="28"/>
          <w:szCs w:val="28"/>
        </w:rPr>
      </w:pPr>
    </w:p>
    <w:p w14:paraId="2B3F5BEB" w14:textId="77777777" w:rsidR="00FD6305" w:rsidRDefault="00FD6305" w:rsidP="00D74581">
      <w:pPr>
        <w:spacing w:after="0" w:line="240" w:lineRule="auto"/>
        <w:jc w:val="both"/>
        <w:rPr>
          <w:rFonts w:ascii="Times New Roman" w:hAnsi="Times New Roman" w:cs="Times New Roman"/>
          <w:sz w:val="28"/>
          <w:szCs w:val="28"/>
        </w:rPr>
      </w:pPr>
    </w:p>
    <w:p w14:paraId="38B613EC" w14:textId="77777777" w:rsidR="00FD6305" w:rsidRDefault="00FD6305" w:rsidP="00D74581">
      <w:pPr>
        <w:spacing w:after="0" w:line="240" w:lineRule="auto"/>
        <w:jc w:val="both"/>
        <w:rPr>
          <w:rFonts w:ascii="Times New Roman" w:hAnsi="Times New Roman" w:cs="Times New Roman"/>
          <w:sz w:val="28"/>
          <w:szCs w:val="28"/>
        </w:rPr>
      </w:pPr>
    </w:p>
    <w:p w14:paraId="3C271E80" w14:textId="77777777" w:rsidR="00FD6305" w:rsidRDefault="00FD6305" w:rsidP="00D74581">
      <w:pPr>
        <w:spacing w:after="0" w:line="240" w:lineRule="auto"/>
        <w:jc w:val="both"/>
        <w:rPr>
          <w:rFonts w:ascii="Times New Roman" w:hAnsi="Times New Roman" w:cs="Times New Roman"/>
          <w:sz w:val="28"/>
          <w:szCs w:val="28"/>
        </w:rPr>
      </w:pPr>
    </w:p>
    <w:p w14:paraId="43C9DF34" w14:textId="77777777" w:rsidR="00FD6305" w:rsidRDefault="00FD6305" w:rsidP="00D74581">
      <w:pPr>
        <w:spacing w:after="0" w:line="240" w:lineRule="auto"/>
        <w:jc w:val="both"/>
        <w:rPr>
          <w:rFonts w:ascii="Times New Roman" w:hAnsi="Times New Roman" w:cs="Times New Roman"/>
          <w:sz w:val="28"/>
          <w:szCs w:val="28"/>
        </w:rPr>
      </w:pPr>
    </w:p>
    <w:p w14:paraId="3284AB67" w14:textId="77777777" w:rsidR="00FD6305" w:rsidRDefault="00FD6305" w:rsidP="00D74581">
      <w:pPr>
        <w:spacing w:after="0" w:line="240" w:lineRule="auto"/>
        <w:jc w:val="both"/>
        <w:rPr>
          <w:rFonts w:ascii="Times New Roman" w:hAnsi="Times New Roman" w:cs="Times New Roman"/>
          <w:sz w:val="28"/>
          <w:szCs w:val="28"/>
        </w:rPr>
      </w:pPr>
    </w:p>
    <w:p w14:paraId="26B05C45" w14:textId="77777777" w:rsidR="00FD6305" w:rsidRDefault="00FD6305" w:rsidP="00D74581">
      <w:pPr>
        <w:spacing w:after="0" w:line="240" w:lineRule="auto"/>
        <w:jc w:val="both"/>
        <w:rPr>
          <w:rFonts w:ascii="Times New Roman" w:hAnsi="Times New Roman" w:cs="Times New Roman"/>
          <w:sz w:val="28"/>
          <w:szCs w:val="28"/>
        </w:rPr>
      </w:pPr>
    </w:p>
    <w:p w14:paraId="56D09257" w14:textId="77777777" w:rsidR="00FD6305" w:rsidRDefault="00FD6305" w:rsidP="00D74581">
      <w:pPr>
        <w:spacing w:after="0" w:line="240" w:lineRule="auto"/>
        <w:jc w:val="both"/>
        <w:rPr>
          <w:rFonts w:ascii="Times New Roman" w:hAnsi="Times New Roman" w:cs="Times New Roman"/>
          <w:sz w:val="28"/>
          <w:szCs w:val="28"/>
        </w:rPr>
      </w:pPr>
    </w:p>
    <w:p w14:paraId="1A8AF431" w14:textId="77777777" w:rsidR="00FD6305" w:rsidRDefault="00FD6305" w:rsidP="00D74581">
      <w:pPr>
        <w:spacing w:after="0" w:line="240" w:lineRule="auto"/>
        <w:jc w:val="both"/>
        <w:rPr>
          <w:rFonts w:ascii="Times New Roman" w:hAnsi="Times New Roman" w:cs="Times New Roman"/>
          <w:sz w:val="28"/>
          <w:szCs w:val="28"/>
        </w:rPr>
      </w:pPr>
    </w:p>
    <w:p w14:paraId="5FC6B472" w14:textId="77777777" w:rsidR="00FD6305" w:rsidRDefault="00FD6305" w:rsidP="00D74581">
      <w:pPr>
        <w:spacing w:after="0" w:line="240" w:lineRule="auto"/>
        <w:jc w:val="both"/>
        <w:rPr>
          <w:rFonts w:ascii="Times New Roman" w:hAnsi="Times New Roman" w:cs="Times New Roman"/>
          <w:sz w:val="28"/>
          <w:szCs w:val="28"/>
        </w:rPr>
      </w:pPr>
    </w:p>
    <w:p w14:paraId="65055F8A" w14:textId="77777777" w:rsidR="00FD6305" w:rsidRDefault="00FD6305" w:rsidP="00D74581">
      <w:pPr>
        <w:spacing w:after="0" w:line="240" w:lineRule="auto"/>
        <w:jc w:val="both"/>
        <w:rPr>
          <w:rFonts w:ascii="Times New Roman" w:hAnsi="Times New Roman" w:cs="Times New Roman"/>
          <w:sz w:val="28"/>
          <w:szCs w:val="28"/>
        </w:rPr>
      </w:pPr>
    </w:p>
    <w:p w14:paraId="3AEC552F" w14:textId="77777777" w:rsidR="00C93A10" w:rsidRDefault="00C93A10" w:rsidP="00D74581">
      <w:pPr>
        <w:spacing w:after="0" w:line="240" w:lineRule="auto"/>
        <w:jc w:val="both"/>
        <w:rPr>
          <w:rFonts w:ascii="Times New Roman" w:hAnsi="Times New Roman" w:cs="Times New Roman"/>
          <w:sz w:val="28"/>
          <w:szCs w:val="28"/>
        </w:rPr>
      </w:pPr>
    </w:p>
    <w:p w14:paraId="31428EEB" w14:textId="35073AD3" w:rsidR="00D74581" w:rsidRPr="00D74581" w:rsidRDefault="00D74581" w:rsidP="00D74581">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 xml:space="preserve">Шевцова Л.Ю. </w:t>
      </w:r>
    </w:p>
    <w:p w14:paraId="1CF4324D" w14:textId="422C9300" w:rsidR="00BE6C25" w:rsidRPr="00C93A10" w:rsidRDefault="00D74581" w:rsidP="00C93A10">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8 (38373) 50-006</w:t>
      </w:r>
      <w:permEnd w:id="460262450"/>
    </w:p>
    <w:sectPr w:rsidR="00BE6C25" w:rsidRPr="00C93A10"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E0FBB" w14:textId="77777777" w:rsidR="00502D27" w:rsidRDefault="00502D27" w:rsidP="003F66EC">
      <w:r>
        <w:separator/>
      </w:r>
    </w:p>
  </w:endnote>
  <w:endnote w:type="continuationSeparator" w:id="0">
    <w:p w14:paraId="37ED5D63" w14:textId="77777777" w:rsidR="00502D27" w:rsidRDefault="00502D27"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53F75" w14:textId="77777777" w:rsidR="00502D27" w:rsidRDefault="00502D27" w:rsidP="003F66EC">
      <w:r>
        <w:separator/>
      </w:r>
    </w:p>
  </w:footnote>
  <w:footnote w:type="continuationSeparator" w:id="0">
    <w:p w14:paraId="22DE0B97" w14:textId="77777777" w:rsidR="00502D27" w:rsidRDefault="00502D27"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DF6F22"/>
    <w:multiLevelType w:val="hybridMultilevel"/>
    <w:tmpl w:val="55D404EA"/>
    <w:lvl w:ilvl="0" w:tplc="C780F0E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854F4F"/>
    <w:multiLevelType w:val="multilevel"/>
    <w:tmpl w:val="7B46A3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A462758"/>
    <w:multiLevelType w:val="hybridMultilevel"/>
    <w:tmpl w:val="7B9A5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491E14"/>
    <w:multiLevelType w:val="multilevel"/>
    <w:tmpl w:val="803859EE"/>
    <w:lvl w:ilvl="0">
      <w:start w:val="1"/>
      <w:numFmt w:val="decimal"/>
      <w:lvlText w:val="%1."/>
      <w:lvlJc w:val="left"/>
      <w:pPr>
        <w:ind w:left="644" w:hanging="360"/>
      </w:pPr>
    </w:lvl>
    <w:lvl w:ilvl="1">
      <w:start w:val="1"/>
      <w:numFmt w:val="decimal"/>
      <w:isLgl/>
      <w:lvlText w:val="%1.%2."/>
      <w:lvlJc w:val="left"/>
      <w:pPr>
        <w:ind w:left="1070"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1" w15:restartNumberingAfterBreak="0">
    <w:nsid w:val="546C0510"/>
    <w:multiLevelType w:val="hybridMultilevel"/>
    <w:tmpl w:val="F8A6838A"/>
    <w:lvl w:ilvl="0" w:tplc="A8566880">
      <w:start w:val="7"/>
      <w:numFmt w:val="decimal"/>
      <w:lvlText w:val="%1."/>
      <w:lvlJc w:val="left"/>
      <w:pPr>
        <w:tabs>
          <w:tab w:val="num" w:pos="1680"/>
        </w:tabs>
        <w:ind w:left="1680" w:hanging="360"/>
      </w:pPr>
      <w:rPr>
        <w:rFonts w:ascii="Times New Roman" w:hAnsi="Times New Roman" w:cs="Times New Roman" w:hint="default"/>
        <w:color w:val="000000"/>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12" w15:restartNumberingAfterBreak="0">
    <w:nsid w:val="598A3F3B"/>
    <w:multiLevelType w:val="hybridMultilevel"/>
    <w:tmpl w:val="82B86C4E"/>
    <w:lvl w:ilvl="0" w:tplc="4EAEEBFA">
      <w:start w:val="10"/>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3"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3"/>
  </w:num>
  <w:num w:numId="2">
    <w:abstractNumId w:val="19"/>
  </w:num>
  <w:num w:numId="3">
    <w:abstractNumId w:val="15"/>
  </w:num>
  <w:num w:numId="4">
    <w:abstractNumId w:val="0"/>
  </w:num>
  <w:num w:numId="5">
    <w:abstractNumId w:val="14"/>
  </w:num>
  <w:num w:numId="6">
    <w:abstractNumId w:val="7"/>
  </w:num>
  <w:num w:numId="7">
    <w:abstractNumId w:val="17"/>
  </w:num>
  <w:num w:numId="8">
    <w:abstractNumId w:val="4"/>
  </w:num>
  <w:num w:numId="9">
    <w:abstractNumId w:val="21"/>
  </w:num>
  <w:num w:numId="10">
    <w:abstractNumId w:val="3"/>
  </w:num>
  <w:num w:numId="11">
    <w:abstractNumId w:val="2"/>
  </w:num>
  <w:num w:numId="12">
    <w:abstractNumId w:val="1"/>
  </w:num>
  <w:num w:numId="13">
    <w:abstractNumId w:val="20"/>
  </w:num>
  <w:num w:numId="14">
    <w:abstractNumId w:val="8"/>
  </w:num>
  <w:num w:numId="15">
    <w:abstractNumId w:val="16"/>
  </w:num>
  <w:num w:numId="16">
    <w:abstractNumId w:val="1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9"/>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pIjrd6kbLwm3SDr1QhCt103fkLRhtr4h9GVeKqrAf/h2+BflEO1VnhT1CN89k9Q0lyG2ahiWgZLTGuP1FQonIQ==" w:salt="lXoIav+nMsImF02bjtFR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250C7"/>
    <w:rsid w:val="00027C10"/>
    <w:rsid w:val="00047BD0"/>
    <w:rsid w:val="00090FF1"/>
    <w:rsid w:val="000E2B78"/>
    <w:rsid w:val="000E70DA"/>
    <w:rsid w:val="001044A0"/>
    <w:rsid w:val="00106F28"/>
    <w:rsid w:val="00113811"/>
    <w:rsid w:val="0014070C"/>
    <w:rsid w:val="00150124"/>
    <w:rsid w:val="00156E5A"/>
    <w:rsid w:val="00163DF1"/>
    <w:rsid w:val="00170197"/>
    <w:rsid w:val="001A024C"/>
    <w:rsid w:val="001C2377"/>
    <w:rsid w:val="001C42FB"/>
    <w:rsid w:val="001E430C"/>
    <w:rsid w:val="001F37A5"/>
    <w:rsid w:val="00226FD4"/>
    <w:rsid w:val="002411F6"/>
    <w:rsid w:val="00245EBC"/>
    <w:rsid w:val="00263E45"/>
    <w:rsid w:val="00282607"/>
    <w:rsid w:val="002939F0"/>
    <w:rsid w:val="002A77BC"/>
    <w:rsid w:val="002C0601"/>
    <w:rsid w:val="002E2D47"/>
    <w:rsid w:val="002F61BD"/>
    <w:rsid w:val="002F6ED8"/>
    <w:rsid w:val="003005E9"/>
    <w:rsid w:val="0030637C"/>
    <w:rsid w:val="0034768D"/>
    <w:rsid w:val="0035120A"/>
    <w:rsid w:val="0035180A"/>
    <w:rsid w:val="00352E60"/>
    <w:rsid w:val="00355394"/>
    <w:rsid w:val="003800FA"/>
    <w:rsid w:val="003F66EC"/>
    <w:rsid w:val="0041022D"/>
    <w:rsid w:val="004115B3"/>
    <w:rsid w:val="004344A6"/>
    <w:rsid w:val="00440999"/>
    <w:rsid w:val="00443414"/>
    <w:rsid w:val="00454F8D"/>
    <w:rsid w:val="00475BA5"/>
    <w:rsid w:val="00493F47"/>
    <w:rsid w:val="004B27E4"/>
    <w:rsid w:val="004B3C9D"/>
    <w:rsid w:val="004C25AA"/>
    <w:rsid w:val="004D592D"/>
    <w:rsid w:val="004F5291"/>
    <w:rsid w:val="00500A3D"/>
    <w:rsid w:val="00502D27"/>
    <w:rsid w:val="005235EC"/>
    <w:rsid w:val="00524EE9"/>
    <w:rsid w:val="00584229"/>
    <w:rsid w:val="005A3F7B"/>
    <w:rsid w:val="005F2608"/>
    <w:rsid w:val="005F3EA4"/>
    <w:rsid w:val="00611F22"/>
    <w:rsid w:val="006353C5"/>
    <w:rsid w:val="00637BA1"/>
    <w:rsid w:val="0064225E"/>
    <w:rsid w:val="0065499C"/>
    <w:rsid w:val="006A25A3"/>
    <w:rsid w:val="006A5D05"/>
    <w:rsid w:val="006A5D5E"/>
    <w:rsid w:val="006B1ADE"/>
    <w:rsid w:val="006D1841"/>
    <w:rsid w:val="006D692F"/>
    <w:rsid w:val="006E247A"/>
    <w:rsid w:val="006F304D"/>
    <w:rsid w:val="00715812"/>
    <w:rsid w:val="0072214F"/>
    <w:rsid w:val="00723A40"/>
    <w:rsid w:val="007363A2"/>
    <w:rsid w:val="00741F30"/>
    <w:rsid w:val="007556B2"/>
    <w:rsid w:val="007754DD"/>
    <w:rsid w:val="00776888"/>
    <w:rsid w:val="007807D7"/>
    <w:rsid w:val="0078236E"/>
    <w:rsid w:val="007A63DF"/>
    <w:rsid w:val="007B33E5"/>
    <w:rsid w:val="007D4798"/>
    <w:rsid w:val="00815CDB"/>
    <w:rsid w:val="00825594"/>
    <w:rsid w:val="008605F5"/>
    <w:rsid w:val="008740CD"/>
    <w:rsid w:val="00877454"/>
    <w:rsid w:val="008A67FA"/>
    <w:rsid w:val="008C684C"/>
    <w:rsid w:val="008D1A3F"/>
    <w:rsid w:val="008D4A32"/>
    <w:rsid w:val="008F47C8"/>
    <w:rsid w:val="00980E74"/>
    <w:rsid w:val="009B1A57"/>
    <w:rsid w:val="009B6195"/>
    <w:rsid w:val="009B6448"/>
    <w:rsid w:val="009C0229"/>
    <w:rsid w:val="009C3DC8"/>
    <w:rsid w:val="009F162E"/>
    <w:rsid w:val="00A1784D"/>
    <w:rsid w:val="00A433E6"/>
    <w:rsid w:val="00A4631D"/>
    <w:rsid w:val="00A64C18"/>
    <w:rsid w:val="00A671BA"/>
    <w:rsid w:val="00A91A0F"/>
    <w:rsid w:val="00A97A92"/>
    <w:rsid w:val="00AB779A"/>
    <w:rsid w:val="00AC3D4E"/>
    <w:rsid w:val="00AD1A51"/>
    <w:rsid w:val="00AD6BD0"/>
    <w:rsid w:val="00AF1D44"/>
    <w:rsid w:val="00AF25D4"/>
    <w:rsid w:val="00B64E61"/>
    <w:rsid w:val="00B66D91"/>
    <w:rsid w:val="00B945FF"/>
    <w:rsid w:val="00BE0D06"/>
    <w:rsid w:val="00BE6C25"/>
    <w:rsid w:val="00C05758"/>
    <w:rsid w:val="00C535C0"/>
    <w:rsid w:val="00C5362C"/>
    <w:rsid w:val="00C62ADC"/>
    <w:rsid w:val="00C63024"/>
    <w:rsid w:val="00C71014"/>
    <w:rsid w:val="00C773FD"/>
    <w:rsid w:val="00C82258"/>
    <w:rsid w:val="00C87A1F"/>
    <w:rsid w:val="00C93A10"/>
    <w:rsid w:val="00CB079A"/>
    <w:rsid w:val="00CB321E"/>
    <w:rsid w:val="00CB55F7"/>
    <w:rsid w:val="00CB7A57"/>
    <w:rsid w:val="00CD1D20"/>
    <w:rsid w:val="00CE1A6E"/>
    <w:rsid w:val="00CE5404"/>
    <w:rsid w:val="00CF0C61"/>
    <w:rsid w:val="00D2205B"/>
    <w:rsid w:val="00D22167"/>
    <w:rsid w:val="00D32AA4"/>
    <w:rsid w:val="00D512BF"/>
    <w:rsid w:val="00D51F88"/>
    <w:rsid w:val="00D526EC"/>
    <w:rsid w:val="00D74581"/>
    <w:rsid w:val="00DB1F8C"/>
    <w:rsid w:val="00DD6828"/>
    <w:rsid w:val="00E03FE0"/>
    <w:rsid w:val="00E053B5"/>
    <w:rsid w:val="00E20FCD"/>
    <w:rsid w:val="00E270C0"/>
    <w:rsid w:val="00E460B5"/>
    <w:rsid w:val="00E543BA"/>
    <w:rsid w:val="00E65392"/>
    <w:rsid w:val="00EB22C5"/>
    <w:rsid w:val="00ED0664"/>
    <w:rsid w:val="00ED1789"/>
    <w:rsid w:val="00EE5E3E"/>
    <w:rsid w:val="00EE6323"/>
    <w:rsid w:val="00EF707A"/>
    <w:rsid w:val="00F103EE"/>
    <w:rsid w:val="00F25BA3"/>
    <w:rsid w:val="00F304BB"/>
    <w:rsid w:val="00F3619F"/>
    <w:rsid w:val="00F37A9C"/>
    <w:rsid w:val="00F43B85"/>
    <w:rsid w:val="00F47CC7"/>
    <w:rsid w:val="00F63E58"/>
    <w:rsid w:val="00F75559"/>
    <w:rsid w:val="00F81D09"/>
    <w:rsid w:val="00FA78B9"/>
    <w:rsid w:val="00FB2C48"/>
    <w:rsid w:val="00FB3140"/>
    <w:rsid w:val="00FD63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C93A1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paragraph" w:styleId="aa">
    <w:name w:val="No Spacing"/>
    <w:uiPriority w:val="1"/>
    <w:qFormat/>
    <w:rsid w:val="00C5362C"/>
    <w:pPr>
      <w:spacing w:after="0" w:line="240" w:lineRule="auto"/>
    </w:pPr>
    <w:rPr>
      <w:rFonts w:ascii="Calibri" w:eastAsia="Calibri" w:hAnsi="Calibri" w:cs="Times New Roman"/>
      <w:kern w:val="0"/>
      <w14:ligatures w14:val="none"/>
    </w:rPr>
  </w:style>
  <w:style w:type="paragraph" w:customStyle="1" w:styleId="ConsPlusNormal">
    <w:name w:val="ConsPlusNormal"/>
    <w:link w:val="ConsPlusNormal0"/>
    <w:qFormat/>
    <w:rsid w:val="00AD1A51"/>
    <w:pPr>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character" w:customStyle="1" w:styleId="2">
    <w:name w:val="Основной текст (2)_"/>
    <w:link w:val="20"/>
    <w:rsid w:val="00090FF1"/>
    <w:rPr>
      <w:sz w:val="28"/>
      <w:szCs w:val="28"/>
      <w:shd w:val="clear" w:color="auto" w:fill="FFFFFF"/>
    </w:rPr>
  </w:style>
  <w:style w:type="paragraph" w:customStyle="1" w:styleId="20">
    <w:name w:val="Основной текст (2)"/>
    <w:basedOn w:val="a0"/>
    <w:link w:val="2"/>
    <w:rsid w:val="00090FF1"/>
    <w:pPr>
      <w:widowControl w:val="0"/>
      <w:shd w:val="clear" w:color="auto" w:fill="FFFFFF"/>
      <w:spacing w:after="0" w:line="317" w:lineRule="exact"/>
      <w:ind w:firstLine="760"/>
      <w:jc w:val="both"/>
    </w:pPr>
    <w:rPr>
      <w:sz w:val="28"/>
      <w:szCs w:val="28"/>
    </w:rPr>
  </w:style>
  <w:style w:type="character" w:styleId="ab">
    <w:name w:val="Hyperlink"/>
    <w:rsid w:val="004C25AA"/>
    <w:rPr>
      <w:color w:val="0563C1"/>
      <w:u w:val="single"/>
    </w:rPr>
  </w:style>
  <w:style w:type="character" w:customStyle="1" w:styleId="21">
    <w:name w:val="Основной текст (2) + Курсив"/>
    <w:rsid w:val="0044099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 (3)_"/>
    <w:link w:val="30"/>
    <w:rsid w:val="007754DD"/>
    <w:rPr>
      <w:b/>
      <w:bCs/>
      <w:sz w:val="28"/>
      <w:szCs w:val="28"/>
      <w:shd w:val="clear" w:color="auto" w:fill="FFFFFF"/>
    </w:rPr>
  </w:style>
  <w:style w:type="paragraph" w:customStyle="1" w:styleId="30">
    <w:name w:val="Основной текст (3)"/>
    <w:basedOn w:val="a0"/>
    <w:link w:val="3"/>
    <w:rsid w:val="007754DD"/>
    <w:pPr>
      <w:widowControl w:val="0"/>
      <w:shd w:val="clear" w:color="auto" w:fill="FFFFFF"/>
      <w:spacing w:after="300" w:line="312" w:lineRule="exact"/>
      <w:jc w:val="both"/>
    </w:pPr>
    <w:rPr>
      <w:b/>
      <w:bCs/>
      <w:sz w:val="28"/>
      <w:szCs w:val="28"/>
    </w:rPr>
  </w:style>
  <w:style w:type="character" w:customStyle="1" w:styleId="10">
    <w:name w:val="Заголовок 1 Знак"/>
    <w:basedOn w:val="a1"/>
    <w:link w:val="1"/>
    <w:rsid w:val="00C93A10"/>
    <w:rPr>
      <w:rFonts w:ascii="Arial" w:eastAsia="Times New Roman" w:hAnsi="Arial" w:cs="Times New Roman"/>
      <w:b/>
      <w:bCs/>
      <w:color w:val="000080"/>
      <w:kern w:val="0"/>
      <w:sz w:val="24"/>
      <w:szCs w:val="24"/>
      <w:lang w:eastAsia="ru-RU"/>
      <w14:ligatures w14:val="none"/>
    </w:rPr>
  </w:style>
  <w:style w:type="character" w:customStyle="1" w:styleId="ConsPlusNormal0">
    <w:name w:val="ConsPlusNormal Знак"/>
    <w:link w:val="ConsPlusNormal"/>
    <w:locked/>
    <w:rsid w:val="00C93A10"/>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A6AF8E13816272B76F1CD4C109BA264F0B5D5FD1965443860087B20B1B4F7D588A6F1581DD2142EB2EB16F1CNCN3H" TargetMode="External"/><Relationship Id="rId13" Type="http://schemas.openxmlformats.org/officeDocument/2006/relationships/hyperlink" Target="consultantplus://offline/ref=D1640E7673A4EEFBAF86C626E27AC67FE2F3C1D83932C2764BE96753C19849157E3479E6A87B71A6EE3D8285084A4537D5LDh8E" TargetMode="External"/><Relationship Id="rId18" Type="http://schemas.openxmlformats.org/officeDocument/2006/relationships/hyperlink" Target="https://internet.garant.ru/document/redirect/10180093/0" TargetMode="External"/><Relationship Id="rId3" Type="http://schemas.openxmlformats.org/officeDocument/2006/relationships/settings" Target="settings.xml"/><Relationship Id="rId21" Type="http://schemas.openxmlformats.org/officeDocument/2006/relationships/hyperlink" Target="garantF1://12058040.0" TargetMode="External"/><Relationship Id="rId7" Type="http://schemas.openxmlformats.org/officeDocument/2006/relationships/image" Target="media/image1.png"/><Relationship Id="rId12" Type="http://schemas.openxmlformats.org/officeDocument/2006/relationships/hyperlink" Target="https://internet.garant.ru/document/redirect/10180093/0" TargetMode="External"/><Relationship Id="rId17" Type="http://schemas.openxmlformats.org/officeDocument/2006/relationships/hyperlink" Target="https://internet.garant.ru/document/redirect/410467854/0" TargetMode="External"/><Relationship Id="rId2" Type="http://schemas.openxmlformats.org/officeDocument/2006/relationships/styles" Target="styles.xml"/><Relationship Id="rId16" Type="http://schemas.openxmlformats.org/officeDocument/2006/relationships/hyperlink" Target="https://internet.garant.ru/document/redirect/406961562/0" TargetMode="External"/><Relationship Id="rId20" Type="http://schemas.openxmlformats.org/officeDocument/2006/relationships/hyperlink" Target="garantF1://12058040.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80093/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0778632.0" TargetMode="External"/><Relationship Id="rId23" Type="http://schemas.openxmlformats.org/officeDocument/2006/relationships/fontTable" Target="fontTable.xml"/><Relationship Id="rId10" Type="http://schemas.openxmlformats.org/officeDocument/2006/relationships/hyperlink" Target="consultantplus://offline/ref=7CA6AF8E13816272B76F1CD4C109BA264E07595AD8925443860087B20B1B4F7D588A6F1581DD2142EB2EB16F1CNCN3H" TargetMode="External"/><Relationship Id="rId19" Type="http://schemas.openxmlformats.org/officeDocument/2006/relationships/hyperlink" Target="https://internet.garant.ru/document/redirect/10180093/0" TargetMode="External"/><Relationship Id="rId4" Type="http://schemas.openxmlformats.org/officeDocument/2006/relationships/webSettings" Target="webSettings.xml"/><Relationship Id="rId9" Type="http://schemas.openxmlformats.org/officeDocument/2006/relationships/hyperlink" Target="consultantplus://offline/ref=7CA6AF8E13816272B76F1CD4C109BA264E015B5AD4915443860087B20B1B4F7D588A6F1581DD2142EB2EB16F1CNCN3H" TargetMode="External"/><Relationship Id="rId14" Type="http://schemas.openxmlformats.org/officeDocument/2006/relationships/hyperlink" Target="consultantplus://offline/ref=D1640E7673A4EEFBAF86C626E27AC67FE2F3C1D83932C2764BE96753C19849157E3479E6A87B71A6EE3D8285084A4537D5LDh8E" TargetMode="External"/><Relationship Id="rId22" Type="http://schemas.openxmlformats.org/officeDocument/2006/relationships/hyperlink" Target="garantF1://71658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14</Pages>
  <Words>4176</Words>
  <Characters>23804</Characters>
  <Application>Microsoft Office Word</Application>
  <DocSecurity>8</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36</cp:revision>
  <dcterms:created xsi:type="dcterms:W3CDTF">2024-04-26T04:32:00Z</dcterms:created>
  <dcterms:modified xsi:type="dcterms:W3CDTF">2025-08-14T05:30:00Z</dcterms:modified>
</cp:coreProperties>
</file>