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DFF" w14:textId="77777777" w:rsidR="007811BF" w:rsidRPr="007811BF" w:rsidRDefault="007811BF" w:rsidP="007811BF">
      <w:pPr>
        <w:suppressAutoHyphens/>
        <w:spacing w:after="0" w:line="240" w:lineRule="auto"/>
        <w:jc w:val="center"/>
        <w:rPr>
          <w:rFonts w:ascii="Times New Roman" w:hAnsi="Times New Roman" w:cs="Times New Roman"/>
          <w:b/>
          <w:bCs/>
          <w:sz w:val="28"/>
          <w:szCs w:val="28"/>
          <w:lang w:eastAsia="ar-SA"/>
        </w:rPr>
      </w:pPr>
      <w:r w:rsidRPr="007811BF">
        <w:rPr>
          <w:rFonts w:ascii="Times New Roman" w:hAnsi="Times New Roman" w:cs="Times New Roman"/>
          <w:b/>
          <w:bCs/>
          <w:sz w:val="28"/>
          <w:szCs w:val="28"/>
          <w:lang w:eastAsia="ar-SA"/>
        </w:rPr>
        <w:t>Совет депутатов</w:t>
      </w:r>
    </w:p>
    <w:p w14:paraId="18410027" w14:textId="77777777" w:rsidR="007811BF" w:rsidRPr="007811BF" w:rsidRDefault="007811BF" w:rsidP="007811BF">
      <w:pPr>
        <w:suppressAutoHyphens/>
        <w:spacing w:after="0" w:line="240" w:lineRule="auto"/>
        <w:jc w:val="center"/>
        <w:rPr>
          <w:rFonts w:ascii="Times New Roman" w:hAnsi="Times New Roman" w:cs="Times New Roman"/>
          <w:b/>
          <w:bCs/>
          <w:sz w:val="28"/>
          <w:szCs w:val="28"/>
          <w:lang w:eastAsia="ar-SA"/>
        </w:rPr>
      </w:pPr>
      <w:r w:rsidRPr="007811BF">
        <w:rPr>
          <w:rFonts w:ascii="Times New Roman" w:hAnsi="Times New Roman" w:cs="Times New Roman"/>
          <w:b/>
          <w:bCs/>
          <w:sz w:val="28"/>
          <w:szCs w:val="28"/>
          <w:lang w:eastAsia="ar-SA"/>
        </w:rPr>
        <w:t>города Оби Новосибирской области</w:t>
      </w:r>
    </w:p>
    <w:p w14:paraId="10AF9AB5" w14:textId="77777777" w:rsidR="007811BF" w:rsidRPr="007811BF" w:rsidRDefault="007811BF" w:rsidP="007811BF">
      <w:pPr>
        <w:keepNext/>
        <w:suppressAutoHyphens/>
        <w:spacing w:after="0" w:line="240" w:lineRule="auto"/>
        <w:jc w:val="center"/>
        <w:outlineLvl w:val="1"/>
        <w:rPr>
          <w:rFonts w:ascii="Times New Roman" w:hAnsi="Times New Roman" w:cs="Times New Roman"/>
          <w:b/>
          <w:bCs/>
          <w:iCs/>
          <w:sz w:val="28"/>
          <w:szCs w:val="28"/>
          <w:lang w:eastAsia="ar-SA"/>
        </w:rPr>
      </w:pPr>
      <w:r w:rsidRPr="007811BF">
        <w:rPr>
          <w:rFonts w:ascii="Times New Roman" w:hAnsi="Times New Roman" w:cs="Times New Roman"/>
          <w:b/>
          <w:bCs/>
          <w:iCs/>
          <w:sz w:val="28"/>
          <w:szCs w:val="28"/>
          <w:lang w:eastAsia="ar-SA"/>
        </w:rPr>
        <w:t>пятого созыва</w:t>
      </w:r>
    </w:p>
    <w:p w14:paraId="3BCED09F" w14:textId="77777777" w:rsidR="007811BF" w:rsidRPr="007811BF" w:rsidRDefault="007811BF" w:rsidP="007811BF">
      <w:pPr>
        <w:keepNext/>
        <w:suppressAutoHyphens/>
        <w:spacing w:after="0" w:line="240" w:lineRule="auto"/>
        <w:jc w:val="center"/>
        <w:outlineLvl w:val="1"/>
        <w:rPr>
          <w:rFonts w:ascii="Times New Roman" w:hAnsi="Times New Roman" w:cs="Times New Roman"/>
          <w:b/>
          <w:bCs/>
          <w:iCs/>
          <w:sz w:val="28"/>
          <w:szCs w:val="28"/>
          <w:lang w:eastAsia="ar-SA"/>
        </w:rPr>
      </w:pPr>
    </w:p>
    <w:p w14:paraId="08262674" w14:textId="77777777" w:rsidR="007811BF" w:rsidRPr="007811BF" w:rsidRDefault="007811BF" w:rsidP="007811BF">
      <w:pPr>
        <w:keepNext/>
        <w:suppressAutoHyphens/>
        <w:spacing w:after="0" w:line="240" w:lineRule="auto"/>
        <w:jc w:val="center"/>
        <w:outlineLvl w:val="1"/>
        <w:rPr>
          <w:rFonts w:ascii="Times New Roman" w:hAnsi="Times New Roman" w:cs="Times New Roman"/>
          <w:b/>
          <w:bCs/>
          <w:iCs/>
          <w:sz w:val="28"/>
          <w:szCs w:val="28"/>
          <w:lang w:eastAsia="ar-SA"/>
        </w:rPr>
      </w:pPr>
      <w:r w:rsidRPr="007811BF">
        <w:rPr>
          <w:rFonts w:ascii="Times New Roman" w:hAnsi="Times New Roman" w:cs="Times New Roman"/>
          <w:b/>
          <w:bCs/>
          <w:iCs/>
          <w:sz w:val="28"/>
          <w:szCs w:val="28"/>
          <w:lang w:eastAsia="ar-SA"/>
        </w:rPr>
        <w:t>РЕШЕНИЕ</w:t>
      </w:r>
    </w:p>
    <w:p w14:paraId="3A9DD694" w14:textId="45FBF192" w:rsidR="007811BF" w:rsidRPr="007811BF" w:rsidRDefault="00BA5242" w:rsidP="007811BF">
      <w:pPr>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сорок пятая</w:t>
      </w:r>
      <w:r w:rsidR="007811BF" w:rsidRPr="007811BF">
        <w:rPr>
          <w:rFonts w:ascii="Times New Roman" w:hAnsi="Times New Roman" w:cs="Times New Roman"/>
          <w:b/>
          <w:sz w:val="28"/>
          <w:szCs w:val="28"/>
          <w:lang w:eastAsia="ar-SA"/>
        </w:rPr>
        <w:t xml:space="preserve"> сессия</w:t>
      </w:r>
    </w:p>
    <w:p w14:paraId="543DCC92" w14:textId="77777777" w:rsidR="007811BF" w:rsidRPr="007811BF" w:rsidRDefault="007811BF" w:rsidP="007811BF">
      <w:pPr>
        <w:suppressAutoHyphens/>
        <w:spacing w:after="0" w:line="240" w:lineRule="auto"/>
        <w:rPr>
          <w:rFonts w:ascii="Times New Roman" w:hAnsi="Times New Roman" w:cs="Times New Roman"/>
          <w:b/>
          <w:bCs/>
          <w:sz w:val="28"/>
          <w:szCs w:val="28"/>
          <w:lang w:eastAsia="ar-SA"/>
        </w:rPr>
      </w:pPr>
    </w:p>
    <w:p w14:paraId="61DDF0F4" w14:textId="77777777" w:rsidR="007811BF" w:rsidRPr="007811BF" w:rsidRDefault="007811BF" w:rsidP="007811BF">
      <w:pPr>
        <w:suppressAutoHyphens/>
        <w:spacing w:after="0" w:line="240" w:lineRule="auto"/>
        <w:rPr>
          <w:rFonts w:ascii="Times New Roman" w:hAnsi="Times New Roman" w:cs="Times New Roman"/>
          <w:sz w:val="28"/>
          <w:szCs w:val="28"/>
          <w:lang w:eastAsia="ar-SA"/>
        </w:rPr>
      </w:pPr>
    </w:p>
    <w:p w14:paraId="1A719A68" w14:textId="2631A2CE" w:rsidR="007811BF" w:rsidRPr="007811BF" w:rsidRDefault="00BA5242" w:rsidP="007811BF">
      <w:pPr>
        <w:suppressAutoHyphens/>
        <w:spacing w:after="0" w:line="240" w:lineRule="auto"/>
        <w:rPr>
          <w:rFonts w:ascii="Times New Roman" w:hAnsi="Times New Roman" w:cs="Times New Roman"/>
          <w:sz w:val="28"/>
          <w:szCs w:val="24"/>
          <w:lang w:eastAsia="ar-SA"/>
        </w:rPr>
      </w:pPr>
      <w:r>
        <w:rPr>
          <w:rFonts w:ascii="Times New Roman" w:hAnsi="Times New Roman" w:cs="Times New Roman"/>
          <w:sz w:val="28"/>
          <w:szCs w:val="24"/>
          <w:lang w:eastAsia="ar-SA"/>
        </w:rPr>
        <w:t>от 25 марта</w:t>
      </w:r>
      <w:r w:rsidR="007811BF" w:rsidRPr="007811BF">
        <w:rPr>
          <w:rFonts w:ascii="Times New Roman" w:hAnsi="Times New Roman" w:cs="Times New Roman"/>
          <w:sz w:val="28"/>
          <w:szCs w:val="24"/>
          <w:lang w:eastAsia="ar-SA"/>
        </w:rPr>
        <w:t xml:space="preserve"> 2026 года                                                             </w:t>
      </w:r>
      <w:r w:rsidR="00B357E0">
        <w:rPr>
          <w:rFonts w:ascii="Times New Roman" w:hAnsi="Times New Roman" w:cs="Times New Roman"/>
          <w:sz w:val="28"/>
          <w:szCs w:val="24"/>
          <w:lang w:eastAsia="ar-SA"/>
        </w:rPr>
        <w:t xml:space="preserve">                           №56</w:t>
      </w:r>
      <w:r w:rsidR="002160E9">
        <w:rPr>
          <w:rFonts w:ascii="Times New Roman" w:hAnsi="Times New Roman" w:cs="Times New Roman"/>
          <w:sz w:val="28"/>
          <w:szCs w:val="24"/>
          <w:lang w:eastAsia="ar-SA"/>
        </w:rPr>
        <w:t>6</w:t>
      </w:r>
    </w:p>
    <w:p w14:paraId="133D527D" w14:textId="77777777" w:rsidR="007811BF" w:rsidRPr="007811BF" w:rsidRDefault="007811BF" w:rsidP="007811BF">
      <w:pPr>
        <w:suppressAutoHyphens/>
        <w:spacing w:after="0" w:line="240" w:lineRule="auto"/>
        <w:rPr>
          <w:rFonts w:ascii="Times New Roman" w:hAnsi="Times New Roman" w:cs="Times New Roman"/>
          <w:sz w:val="28"/>
          <w:szCs w:val="24"/>
          <w:lang w:eastAsia="ar-SA"/>
        </w:rPr>
      </w:pPr>
    </w:p>
    <w:p w14:paraId="32923C8F" w14:textId="77777777" w:rsidR="007811BF" w:rsidRPr="007811BF" w:rsidRDefault="007811BF" w:rsidP="007811BF">
      <w:pPr>
        <w:spacing w:after="0" w:line="240" w:lineRule="auto"/>
        <w:jc w:val="center"/>
        <w:rPr>
          <w:rFonts w:ascii="Times New Roman" w:eastAsia="Calibri" w:hAnsi="Times New Roman" w:cs="Times New Roman"/>
          <w:sz w:val="28"/>
          <w:szCs w:val="28"/>
          <w:shd w:val="clear" w:color="auto" w:fill="FFFFFF"/>
        </w:rPr>
      </w:pPr>
      <w:bookmarkStart w:id="0" w:name="_Hlk225329816"/>
      <w:r w:rsidRPr="007811BF">
        <w:rPr>
          <w:rFonts w:ascii="Times New Roman" w:eastAsia="Calibri" w:hAnsi="Times New Roman" w:cs="Times New Roman"/>
          <w:sz w:val="28"/>
          <w:szCs w:val="28"/>
          <w:shd w:val="clear" w:color="auto" w:fill="FFFFFF"/>
        </w:rPr>
        <w:t xml:space="preserve">О внесении изменений в решение тридцать пятой сессии Совета депутатов </w:t>
      </w:r>
    </w:p>
    <w:p w14:paraId="2F2A07CD" w14:textId="77777777" w:rsidR="007811BF" w:rsidRPr="007811BF" w:rsidRDefault="007811BF" w:rsidP="007811BF">
      <w:pPr>
        <w:spacing w:after="0" w:line="240" w:lineRule="auto"/>
        <w:jc w:val="center"/>
        <w:rPr>
          <w:rFonts w:ascii="Times New Roman" w:eastAsia="Calibri" w:hAnsi="Times New Roman" w:cs="Times New Roman"/>
          <w:sz w:val="28"/>
          <w:szCs w:val="28"/>
          <w:shd w:val="clear" w:color="auto" w:fill="FFFFFF"/>
        </w:rPr>
      </w:pPr>
      <w:r w:rsidRPr="007811BF">
        <w:rPr>
          <w:rFonts w:ascii="Times New Roman" w:eastAsia="Calibri" w:hAnsi="Times New Roman" w:cs="Times New Roman"/>
          <w:sz w:val="28"/>
          <w:szCs w:val="28"/>
          <w:shd w:val="clear" w:color="auto" w:fill="FFFFFF"/>
        </w:rPr>
        <w:t>города Оби Новосибирской области пятого созыва от 28.05.2025 №465</w:t>
      </w:r>
    </w:p>
    <w:p w14:paraId="681B04C6" w14:textId="77777777" w:rsidR="00B357E0" w:rsidRDefault="007811BF" w:rsidP="007811BF">
      <w:pPr>
        <w:pStyle w:val="Default"/>
        <w:jc w:val="center"/>
        <w:rPr>
          <w:color w:val="auto"/>
          <w:sz w:val="28"/>
          <w:szCs w:val="28"/>
        </w:rPr>
      </w:pPr>
      <w:r w:rsidRPr="007811BF">
        <w:rPr>
          <w:color w:val="auto"/>
          <w:sz w:val="28"/>
          <w:szCs w:val="28"/>
          <w:shd w:val="clear" w:color="auto" w:fill="FFFFFF"/>
        </w:rPr>
        <w:t>«Об утверждении</w:t>
      </w:r>
      <w:r w:rsidRPr="007811BF">
        <w:rPr>
          <w:color w:val="auto"/>
          <w:sz w:val="28"/>
          <w:szCs w:val="28"/>
        </w:rPr>
        <w:t xml:space="preserve">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p>
    <w:p w14:paraId="7A7A12BE" w14:textId="7FE0A4B1" w:rsidR="007811BF" w:rsidRPr="007811BF" w:rsidRDefault="007811BF" w:rsidP="007811BF">
      <w:pPr>
        <w:pStyle w:val="Default"/>
        <w:jc w:val="center"/>
        <w:rPr>
          <w:color w:val="auto"/>
          <w:sz w:val="28"/>
          <w:szCs w:val="28"/>
        </w:rPr>
      </w:pPr>
      <w:r w:rsidRPr="007811BF">
        <w:rPr>
          <w:color w:val="auto"/>
          <w:sz w:val="28"/>
          <w:szCs w:val="28"/>
        </w:rPr>
        <w:t>города Оби Новосибирской области</w:t>
      </w:r>
      <w:r w:rsidRPr="007811BF">
        <w:rPr>
          <w:rFonts w:eastAsia="Times New Roman"/>
          <w:color w:val="auto"/>
          <w:sz w:val="28"/>
          <w:szCs w:val="28"/>
          <w:lang w:eastAsia="ru-RU"/>
        </w:rPr>
        <w:t xml:space="preserve">» </w:t>
      </w:r>
    </w:p>
    <w:bookmarkEnd w:id="0"/>
    <w:p w14:paraId="382E09F8" w14:textId="77777777" w:rsidR="007811BF" w:rsidRPr="007811BF" w:rsidRDefault="007811BF" w:rsidP="007811BF">
      <w:pPr>
        <w:spacing w:after="0" w:line="240" w:lineRule="auto"/>
        <w:jc w:val="center"/>
        <w:rPr>
          <w:rFonts w:ascii="Times New Roman" w:eastAsia="MS Mincho" w:hAnsi="Times New Roman" w:cs="Times New Roman"/>
          <w:bCs/>
          <w:sz w:val="28"/>
          <w:szCs w:val="28"/>
          <w:lang w:eastAsia="ru-RU"/>
        </w:rPr>
      </w:pPr>
    </w:p>
    <w:p w14:paraId="0416E38C" w14:textId="77777777" w:rsidR="00B27540" w:rsidRPr="007811BF" w:rsidRDefault="00B27540" w:rsidP="00B27540">
      <w:pPr>
        <w:spacing w:after="0" w:line="240" w:lineRule="auto"/>
        <w:jc w:val="center"/>
        <w:rPr>
          <w:rFonts w:ascii="Times New Roman" w:eastAsia="MS Mincho" w:hAnsi="Times New Roman" w:cs="Times New Roman"/>
          <w:bCs/>
          <w:sz w:val="28"/>
          <w:szCs w:val="28"/>
          <w:lang w:eastAsia="ru-RU"/>
        </w:rPr>
      </w:pPr>
    </w:p>
    <w:p w14:paraId="3726F511" w14:textId="33B1E636" w:rsidR="001D1358" w:rsidRPr="007811BF" w:rsidRDefault="00CC0B60" w:rsidP="00CC0B60">
      <w:pPr>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 xml:space="preserve">В соответствии с </w:t>
      </w:r>
      <w:r w:rsidRPr="007811BF">
        <w:rPr>
          <w:rFonts w:ascii="Times New Roman" w:eastAsia="Times New Roman" w:hAnsi="Times New Roman" w:cs="Times New Roman"/>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7811BF">
        <w:rPr>
          <w:rFonts w:ascii="Times New Roman" w:eastAsia="MS Mincho" w:hAnsi="Times New Roman" w:cs="Times New Roman"/>
          <w:bCs/>
          <w:sz w:val="24"/>
          <w:szCs w:val="24"/>
          <w:lang w:eastAsia="ru-RU"/>
        </w:rPr>
        <w:t>,</w:t>
      </w:r>
      <w:r w:rsidRPr="007811BF">
        <w:rPr>
          <w:rFonts w:ascii="Times New Roman" w:eastAsia="Times New Roman" w:hAnsi="Times New Roman" w:cs="Times New Roman"/>
          <w:sz w:val="24"/>
          <w:szCs w:val="24"/>
          <w:lang w:eastAsia="ru-RU"/>
        </w:rPr>
        <w:t xml:space="preserve"> Федеральным законом от 31.07.2020 № 248-ФЗ «</w:t>
      </w:r>
      <w:r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Pr="007811BF">
        <w:rPr>
          <w:rFonts w:ascii="Times New Roman" w:eastAsia="Times New Roman" w:hAnsi="Times New Roman" w:cs="Times New Roman"/>
          <w:sz w:val="24"/>
          <w:szCs w:val="24"/>
          <w:lang w:eastAsia="ru-RU"/>
        </w:rPr>
        <w:t>»</w:t>
      </w:r>
      <w:r w:rsidR="00B7253C">
        <w:rPr>
          <w:rFonts w:ascii="Times New Roman" w:eastAsia="MS Mincho" w:hAnsi="Times New Roman" w:cs="Times New Roman"/>
          <w:bCs/>
          <w:sz w:val="24"/>
          <w:szCs w:val="24"/>
          <w:lang w:eastAsia="ru-RU"/>
        </w:rPr>
        <w:t>, письмом п</w:t>
      </w:r>
      <w:r w:rsidRPr="007811BF">
        <w:rPr>
          <w:rFonts w:ascii="Times New Roman" w:eastAsia="MS Mincho" w:hAnsi="Times New Roman" w:cs="Times New Roman"/>
          <w:bCs/>
          <w:sz w:val="24"/>
          <w:szCs w:val="24"/>
          <w:lang w:eastAsia="ru-RU"/>
        </w:rPr>
        <w:t>рокуратуры города Оби Новосибирской области от 20.10.2025 № Исорг-20500014-469-25/10373-20500014,</w:t>
      </w:r>
      <w:r w:rsidR="00B7253C">
        <w:rPr>
          <w:rFonts w:ascii="Times New Roman" w:eastAsia="MS Mincho" w:hAnsi="Times New Roman" w:cs="Times New Roman"/>
          <w:bCs/>
          <w:sz w:val="24"/>
          <w:szCs w:val="24"/>
          <w:lang w:eastAsia="ru-RU"/>
        </w:rPr>
        <w:t xml:space="preserve"> протестом п</w:t>
      </w:r>
      <w:r w:rsidR="00F641E2" w:rsidRPr="007811BF">
        <w:rPr>
          <w:rFonts w:ascii="Times New Roman" w:eastAsia="MS Mincho" w:hAnsi="Times New Roman" w:cs="Times New Roman"/>
          <w:bCs/>
          <w:sz w:val="24"/>
          <w:szCs w:val="24"/>
          <w:lang w:eastAsia="ru-RU"/>
        </w:rPr>
        <w:t>рокуратуры города Оби Новосибирской области от 03.02.2026 № Прдр-20500014-29-26/-20500014,</w:t>
      </w:r>
      <w:r w:rsidRPr="007811BF">
        <w:rPr>
          <w:rFonts w:ascii="Times New Roman" w:eastAsia="MS Mincho" w:hAnsi="Times New Roman" w:cs="Times New Roman"/>
          <w:bCs/>
          <w:sz w:val="24"/>
          <w:szCs w:val="24"/>
          <w:lang w:eastAsia="ru-RU"/>
        </w:rPr>
        <w:t xml:space="preserve"> </w:t>
      </w:r>
      <w:r w:rsidR="001D1358" w:rsidRPr="007811BF">
        <w:rPr>
          <w:rFonts w:ascii="Times New Roman" w:eastAsia="MS Mincho" w:hAnsi="Times New Roman" w:cs="Times New Roman"/>
          <w:bCs/>
          <w:sz w:val="24"/>
          <w:szCs w:val="24"/>
          <w:lang w:eastAsia="ru-RU"/>
        </w:rPr>
        <w:t xml:space="preserve">Уставом муниципального образования </w:t>
      </w:r>
      <w:r w:rsidR="00E4581B" w:rsidRPr="007811BF">
        <w:rPr>
          <w:rFonts w:ascii="Times New Roman" w:eastAsia="MS Mincho" w:hAnsi="Times New Roman" w:cs="Times New Roman"/>
          <w:bCs/>
          <w:sz w:val="24"/>
          <w:szCs w:val="24"/>
          <w:lang w:eastAsia="ru-RU"/>
        </w:rPr>
        <w:t xml:space="preserve">городского округа </w:t>
      </w:r>
      <w:r w:rsidR="001D1358" w:rsidRPr="007811BF">
        <w:rPr>
          <w:rFonts w:ascii="Times New Roman" w:eastAsia="MS Mincho" w:hAnsi="Times New Roman" w:cs="Times New Roman"/>
          <w:bCs/>
          <w:sz w:val="24"/>
          <w:szCs w:val="24"/>
          <w:lang w:eastAsia="ru-RU"/>
        </w:rPr>
        <w:t>города Оби Новосибирской области, Совет депутатов города Оби</w:t>
      </w:r>
    </w:p>
    <w:p w14:paraId="3CF860AF" w14:textId="77777777" w:rsidR="00D474E3" w:rsidRPr="007811BF" w:rsidRDefault="00D474E3" w:rsidP="006C161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C43E726" w14:textId="06D53900" w:rsidR="00471608" w:rsidRPr="007811BF" w:rsidRDefault="00471608" w:rsidP="006C1612">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7811BF">
        <w:rPr>
          <w:rFonts w:ascii="Times New Roman" w:hAnsi="Times New Roman" w:cs="Times New Roman"/>
          <w:sz w:val="24"/>
          <w:szCs w:val="24"/>
        </w:rPr>
        <w:t>РЕШИЛ:</w:t>
      </w:r>
    </w:p>
    <w:p w14:paraId="04078269" w14:textId="77777777" w:rsidR="00471608" w:rsidRPr="007811BF" w:rsidRDefault="00471608" w:rsidP="006C161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7D75961" w14:textId="14F2DE95" w:rsidR="002B7A71" w:rsidRPr="007811BF" w:rsidRDefault="00D73CA1" w:rsidP="005E7AE2">
      <w:pPr>
        <w:pStyle w:val="af0"/>
        <w:numPr>
          <w:ilvl w:val="0"/>
          <w:numId w:val="9"/>
        </w:numPr>
        <w:ind w:left="0" w:firstLine="709"/>
        <w:rPr>
          <w:bCs/>
        </w:rPr>
      </w:pPr>
      <w:r w:rsidRPr="007811BF">
        <w:rPr>
          <w:rFonts w:eastAsia="MS Mincho"/>
          <w:bCs/>
          <w:lang w:eastAsia="ru-RU"/>
        </w:rPr>
        <w:t xml:space="preserve">Внести в </w:t>
      </w:r>
      <w:r w:rsidR="007662DA" w:rsidRPr="007811BF">
        <w:rPr>
          <w:bCs/>
        </w:rPr>
        <w:t xml:space="preserve">Положение о </w:t>
      </w:r>
      <w:r w:rsidR="0007694F" w:rsidRPr="007811BF">
        <w:rPr>
          <w:bCs/>
        </w:rPr>
        <w: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Оби Новосибирской области</w:t>
      </w:r>
      <w:r w:rsidR="00CF1AF0" w:rsidRPr="007811BF">
        <w:rPr>
          <w:bCs/>
          <w:lang w:eastAsia="ru-RU"/>
        </w:rPr>
        <w:t>,</w:t>
      </w:r>
      <w:r w:rsidR="00CF1AF0" w:rsidRPr="007811BF">
        <w:rPr>
          <w:bCs/>
          <w:shd w:val="clear" w:color="auto" w:fill="FFFFFF"/>
        </w:rPr>
        <w:t xml:space="preserve"> утвержденн</w:t>
      </w:r>
      <w:r w:rsidR="007662DA" w:rsidRPr="007811BF">
        <w:rPr>
          <w:bCs/>
          <w:shd w:val="clear" w:color="auto" w:fill="FFFFFF"/>
        </w:rPr>
        <w:t>ое</w:t>
      </w:r>
      <w:r w:rsidR="00CF1AF0" w:rsidRPr="007811BF">
        <w:rPr>
          <w:bCs/>
          <w:shd w:val="clear" w:color="auto" w:fill="FFFFFF"/>
        </w:rPr>
        <w:t xml:space="preserve"> </w:t>
      </w:r>
      <w:r w:rsidR="007811BF" w:rsidRPr="007811BF">
        <w:rPr>
          <w:rFonts w:eastAsia="Calibri"/>
          <w:bCs/>
          <w:shd w:val="clear" w:color="auto" w:fill="FFFFFF"/>
        </w:rPr>
        <w:t>решением тридцать пятой</w:t>
      </w:r>
      <w:r w:rsidR="007662DA" w:rsidRPr="007811BF">
        <w:rPr>
          <w:rFonts w:eastAsia="Calibri"/>
          <w:bCs/>
          <w:shd w:val="clear" w:color="auto" w:fill="FFFFFF"/>
        </w:rPr>
        <w:t xml:space="preserve"> сессии Совета депутатов города Оби Новосибирской области пятого созыва от </w:t>
      </w:r>
      <w:r w:rsidR="0007694F" w:rsidRPr="007811BF">
        <w:rPr>
          <w:rFonts w:eastAsia="Calibri"/>
          <w:bCs/>
          <w:shd w:val="clear" w:color="auto" w:fill="FFFFFF"/>
        </w:rPr>
        <w:t>28.05.2025</w:t>
      </w:r>
      <w:r w:rsidR="007811BF" w:rsidRPr="007811BF">
        <w:rPr>
          <w:rFonts w:eastAsia="Calibri"/>
          <w:bCs/>
          <w:shd w:val="clear" w:color="auto" w:fill="FFFFFF"/>
        </w:rPr>
        <w:t xml:space="preserve"> №</w:t>
      </w:r>
      <w:r w:rsidR="0007694F" w:rsidRPr="007811BF">
        <w:rPr>
          <w:rFonts w:eastAsia="Calibri"/>
          <w:bCs/>
          <w:shd w:val="clear" w:color="auto" w:fill="FFFFFF"/>
        </w:rPr>
        <w:t>465</w:t>
      </w:r>
      <w:r w:rsidR="004C586F" w:rsidRPr="007811BF">
        <w:rPr>
          <w:rFonts w:eastAsia="Calibri"/>
          <w:bCs/>
          <w:shd w:val="clear" w:color="auto" w:fill="FFFFFF"/>
        </w:rPr>
        <w:t xml:space="preserve"> </w:t>
      </w:r>
      <w:r w:rsidR="001632E5" w:rsidRPr="007811BF">
        <w:rPr>
          <w:rFonts w:eastAsia="Calibri"/>
          <w:bCs/>
        </w:rPr>
        <w:t>изменени</w:t>
      </w:r>
      <w:r w:rsidR="00C353FF" w:rsidRPr="007811BF">
        <w:rPr>
          <w:rFonts w:eastAsia="Calibri"/>
          <w:bCs/>
        </w:rPr>
        <w:t xml:space="preserve">е, </w:t>
      </w:r>
      <w:r w:rsidR="0007694F" w:rsidRPr="007811BF">
        <w:rPr>
          <w:rFonts w:eastAsia="Calibri"/>
          <w:bCs/>
        </w:rPr>
        <w:t xml:space="preserve">дополнив приложением № 3 </w:t>
      </w:r>
      <w:r w:rsidR="00280F82" w:rsidRPr="007811BF">
        <w:rPr>
          <w:rFonts w:eastAsia="Calibri"/>
          <w:bCs/>
        </w:rPr>
        <w:t>«</w:t>
      </w:r>
      <w:r w:rsidR="0007694F" w:rsidRPr="007811BF">
        <w:rPr>
          <w:bCs/>
        </w:rPr>
        <w:t xml:space="preserve">Ключевые и индикативные показатели при осуществлении муниципального контроля </w:t>
      </w:r>
      <w:r w:rsidR="0007694F" w:rsidRPr="007811BF">
        <w:rPr>
          <w:bCs/>
          <w:shd w:val="clear" w:color="auto" w:fill="FFFFFF"/>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Оби Новосибирской области</w:t>
      </w:r>
      <w:r w:rsidR="0007694F" w:rsidRPr="007811BF">
        <w:rPr>
          <w:bCs/>
        </w:rPr>
        <w:t xml:space="preserve"> в границах города Оби Новосибирской области и их целевые значения</w:t>
      </w:r>
      <w:r w:rsidR="00280F82" w:rsidRPr="007811BF">
        <w:rPr>
          <w:rFonts w:eastAsia="MS Mincho"/>
          <w:bCs/>
          <w:lang w:eastAsia="ru-RU"/>
        </w:rPr>
        <w:t>»</w:t>
      </w:r>
      <w:r w:rsidR="001803F3" w:rsidRPr="007811BF">
        <w:rPr>
          <w:rFonts w:eastAsia="MS Mincho"/>
          <w:bCs/>
          <w:lang w:eastAsia="ru-RU"/>
        </w:rPr>
        <w:t xml:space="preserve"> </w:t>
      </w:r>
      <w:r w:rsidR="0007694F" w:rsidRPr="007811BF">
        <w:rPr>
          <w:rFonts w:eastAsia="MS Mincho"/>
          <w:bCs/>
          <w:lang w:eastAsia="ru-RU"/>
        </w:rPr>
        <w:t>и изложив согласно приложению</w:t>
      </w:r>
      <w:r w:rsidR="00645E0D" w:rsidRPr="007811BF">
        <w:rPr>
          <w:rFonts w:eastAsia="MS Mincho"/>
          <w:bCs/>
          <w:lang w:eastAsia="ru-RU"/>
        </w:rPr>
        <w:t>;</w:t>
      </w:r>
      <w:r w:rsidR="00D474E3" w:rsidRPr="007811BF">
        <w:rPr>
          <w:bCs/>
        </w:rPr>
        <w:t xml:space="preserve"> </w:t>
      </w:r>
    </w:p>
    <w:p w14:paraId="380E8E3D" w14:textId="0E04D365" w:rsidR="00C8772E" w:rsidRPr="007811BF" w:rsidRDefault="00C8772E" w:rsidP="005E7AE2">
      <w:pPr>
        <w:pStyle w:val="af0"/>
        <w:numPr>
          <w:ilvl w:val="0"/>
          <w:numId w:val="9"/>
        </w:numPr>
        <w:ind w:left="0" w:firstLine="709"/>
        <w:rPr>
          <w:bCs/>
        </w:rPr>
      </w:pPr>
      <w:r w:rsidRPr="007811BF">
        <w:rPr>
          <w:bCs/>
        </w:rPr>
        <w:t xml:space="preserve">Абзац 4 пункта 8 раздела </w:t>
      </w:r>
      <w:r w:rsidR="00645E0D" w:rsidRPr="007811BF">
        <w:rPr>
          <w:bCs/>
          <w:lang w:val="en-US"/>
        </w:rPr>
        <w:t>III</w:t>
      </w:r>
      <w:r w:rsidRPr="007811BF">
        <w:rPr>
          <w:bCs/>
        </w:rPr>
        <w:t xml:space="preserve"> Положения после слов «указанного предостережения» дополнить словами «</w:t>
      </w:r>
      <w:r w:rsidR="007811BF">
        <w:rPr>
          <w:bCs/>
        </w:rPr>
        <w:t xml:space="preserve">, </w:t>
      </w:r>
      <w:r w:rsidRPr="007811BF">
        <w:rPr>
          <w:bCs/>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9B4E19" w:rsidRPr="007811BF">
        <w:rPr>
          <w:bCs/>
        </w:rPr>
        <w:t>.</w:t>
      </w:r>
      <w:r w:rsidR="00645E0D" w:rsidRPr="007811BF">
        <w:rPr>
          <w:bCs/>
        </w:rPr>
        <w:t>;</w:t>
      </w:r>
    </w:p>
    <w:p w14:paraId="4FE70DC4" w14:textId="35D0774B" w:rsidR="00645E0D" w:rsidRPr="007811BF" w:rsidRDefault="00645E0D" w:rsidP="005E7AE2">
      <w:pPr>
        <w:pStyle w:val="af0"/>
        <w:numPr>
          <w:ilvl w:val="0"/>
          <w:numId w:val="9"/>
        </w:numPr>
        <w:ind w:left="0" w:firstLine="709"/>
        <w:rPr>
          <w:bCs/>
        </w:rPr>
      </w:pPr>
      <w:r w:rsidRPr="007811BF">
        <w:rPr>
          <w:bCs/>
        </w:rPr>
        <w:t>Пункты 11.</w:t>
      </w:r>
      <w:r w:rsidR="00FD3198" w:rsidRPr="007811BF">
        <w:rPr>
          <w:bCs/>
        </w:rPr>
        <w:t>9</w:t>
      </w:r>
      <w:r w:rsidRPr="007811BF">
        <w:rPr>
          <w:bCs/>
        </w:rPr>
        <w:t>-11.11</w:t>
      </w:r>
      <w:r w:rsidR="00DB193D" w:rsidRPr="007811BF">
        <w:rPr>
          <w:bCs/>
        </w:rPr>
        <w:t>, 11.18</w:t>
      </w:r>
      <w:r w:rsidRPr="007811BF">
        <w:rPr>
          <w:bCs/>
        </w:rPr>
        <w:t xml:space="preserve"> раздела </w:t>
      </w:r>
      <w:r w:rsidRPr="007811BF">
        <w:rPr>
          <w:bCs/>
          <w:lang w:val="en-US"/>
        </w:rPr>
        <w:t>III</w:t>
      </w:r>
      <w:r w:rsidRPr="007811BF">
        <w:rPr>
          <w:bCs/>
        </w:rPr>
        <w:t xml:space="preserve"> Положения – </w:t>
      </w:r>
      <w:r w:rsidR="007811BF">
        <w:rPr>
          <w:bCs/>
        </w:rPr>
        <w:t>признать утратившими силу</w:t>
      </w:r>
      <w:r w:rsidRPr="007811BF">
        <w:rPr>
          <w:bCs/>
        </w:rPr>
        <w:t>;</w:t>
      </w:r>
    </w:p>
    <w:p w14:paraId="460D2EDF" w14:textId="77777777" w:rsidR="007811BF" w:rsidRDefault="00FD3198" w:rsidP="005E7AE2">
      <w:pPr>
        <w:pStyle w:val="af0"/>
        <w:numPr>
          <w:ilvl w:val="0"/>
          <w:numId w:val="9"/>
        </w:numPr>
        <w:ind w:left="0" w:firstLine="709"/>
        <w:rPr>
          <w:bCs/>
        </w:rPr>
      </w:pPr>
      <w:r w:rsidRPr="007811BF">
        <w:rPr>
          <w:bCs/>
        </w:rPr>
        <w:t xml:space="preserve">Пункт 11.8 </w:t>
      </w:r>
      <w:r w:rsidR="00645E0D" w:rsidRPr="007811BF">
        <w:rPr>
          <w:bCs/>
        </w:rPr>
        <w:t>раздел</w:t>
      </w:r>
      <w:r w:rsidRPr="007811BF">
        <w:rPr>
          <w:bCs/>
        </w:rPr>
        <w:t>а</w:t>
      </w:r>
      <w:r w:rsidR="00645E0D" w:rsidRPr="007811BF">
        <w:rPr>
          <w:bCs/>
        </w:rPr>
        <w:t xml:space="preserve"> </w:t>
      </w:r>
      <w:r w:rsidR="00645E0D" w:rsidRPr="007811BF">
        <w:rPr>
          <w:bCs/>
          <w:lang w:val="en-US"/>
        </w:rPr>
        <w:t>III</w:t>
      </w:r>
      <w:r w:rsidRPr="007811BF">
        <w:rPr>
          <w:bCs/>
        </w:rPr>
        <w:t xml:space="preserve"> </w:t>
      </w:r>
      <w:r w:rsidR="00527B54" w:rsidRPr="007811BF">
        <w:rPr>
          <w:bCs/>
        </w:rPr>
        <w:t xml:space="preserve">Положения </w:t>
      </w:r>
      <w:r w:rsidRPr="007811BF">
        <w:rPr>
          <w:bCs/>
        </w:rPr>
        <w:t xml:space="preserve">изложить в следующей редакции: </w:t>
      </w:r>
    </w:p>
    <w:p w14:paraId="06F7D496" w14:textId="2B1454FD" w:rsidR="00645E0D" w:rsidRPr="007811BF" w:rsidRDefault="00FD3198" w:rsidP="007811BF">
      <w:pPr>
        <w:pStyle w:val="af0"/>
        <w:ind w:left="0" w:firstLine="709"/>
        <w:rPr>
          <w:bCs/>
        </w:rPr>
      </w:pPr>
      <w:r w:rsidRPr="007811BF">
        <w:rPr>
          <w:bCs/>
        </w:rPr>
        <w:t>«</w:t>
      </w:r>
      <w:r w:rsidR="007811BF">
        <w:rPr>
          <w:bCs/>
        </w:rPr>
        <w:t xml:space="preserve">11.8. </w:t>
      </w:r>
      <w:r w:rsidRPr="007811BF">
        <w:rPr>
          <w:shd w:val="clear" w:color="auto" w:fill="FFFFFF"/>
        </w:rPr>
        <w:t>О</w:t>
      </w:r>
      <w:r w:rsidR="005E7AE2" w:rsidRPr="007811BF">
        <w:rPr>
          <w:shd w:val="clear" w:color="auto" w:fill="FFFFFF"/>
        </w:rPr>
        <w:t>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w:t>
      </w:r>
      <w:r w:rsidR="009B4E19" w:rsidRPr="007811BF">
        <w:rPr>
          <w:shd w:val="clear" w:color="auto" w:fill="FFFFFF"/>
        </w:rPr>
        <w:t>.</w:t>
      </w:r>
      <w:r w:rsidR="005E7AE2" w:rsidRPr="007811BF">
        <w:rPr>
          <w:bCs/>
        </w:rPr>
        <w:t>»</w:t>
      </w:r>
      <w:r w:rsidRPr="007811BF">
        <w:rPr>
          <w:bCs/>
        </w:rPr>
        <w:t>;</w:t>
      </w:r>
    </w:p>
    <w:p w14:paraId="01905343" w14:textId="41CF9921" w:rsidR="004A4DF4" w:rsidRPr="007811BF" w:rsidRDefault="004A4DF4" w:rsidP="004A4DF4">
      <w:pPr>
        <w:pStyle w:val="af0"/>
        <w:numPr>
          <w:ilvl w:val="0"/>
          <w:numId w:val="9"/>
        </w:numPr>
        <w:ind w:left="0" w:firstLine="709"/>
        <w:rPr>
          <w:bCs/>
        </w:rPr>
      </w:pPr>
      <w:r w:rsidRPr="007811BF">
        <w:rPr>
          <w:bCs/>
        </w:rPr>
        <w:t xml:space="preserve">Пункты 11.12-11.32 раздела </w:t>
      </w:r>
      <w:r w:rsidRPr="007811BF">
        <w:rPr>
          <w:bCs/>
          <w:lang w:val="en-US"/>
        </w:rPr>
        <w:t>III</w:t>
      </w:r>
      <w:r w:rsidRPr="007811BF">
        <w:rPr>
          <w:bCs/>
        </w:rPr>
        <w:t xml:space="preserve"> Положения изложить в следующей редакции:</w:t>
      </w:r>
    </w:p>
    <w:p w14:paraId="4696FB15" w14:textId="1F043560"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11.9.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92B26FA" w14:textId="1703D516"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 xml:space="preserve">11.10.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5C2496" w:rsidRPr="007811BF">
        <w:rPr>
          <w:rFonts w:ascii="Times New Roman" w:hAnsi="Times New Roman" w:cs="Times New Roman"/>
          <w:sz w:val="24"/>
          <w:szCs w:val="24"/>
          <w:shd w:val="clear" w:color="auto" w:fill="FFFFFF"/>
        </w:rPr>
        <w:t xml:space="preserve">Федерального закона </w:t>
      </w:r>
      <w:r w:rsidR="005C2496" w:rsidRPr="007811BF">
        <w:rPr>
          <w:rFonts w:ascii="Times New Roman" w:hAnsi="Times New Roman" w:cs="Times New Roman"/>
          <w:sz w:val="24"/>
          <w:szCs w:val="24"/>
          <w:lang w:eastAsia="ru-RU"/>
        </w:rPr>
        <w:t xml:space="preserve">от </w:t>
      </w:r>
      <w:r w:rsidR="005C2496" w:rsidRPr="007811BF">
        <w:rPr>
          <w:rFonts w:ascii="Times New Roman" w:hAnsi="Times New Roman" w:cs="Times New Roman"/>
          <w:sz w:val="24"/>
          <w:szCs w:val="24"/>
          <w:lang w:eastAsia="ru-RU"/>
        </w:rPr>
        <w:lastRenderedPageBreak/>
        <w:t>31.07.2020 № 248-ФЗ «</w:t>
      </w:r>
      <w:r w:rsidR="005C2496"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005C2496" w:rsidRPr="007811BF">
        <w:rPr>
          <w:rFonts w:ascii="Times New Roman" w:hAnsi="Times New Roman" w:cs="Times New Roman"/>
          <w:sz w:val="24"/>
          <w:szCs w:val="24"/>
        </w:rPr>
        <w:t xml:space="preserve">» </w:t>
      </w:r>
      <w:r w:rsidRPr="007811BF">
        <w:rPr>
          <w:rFonts w:ascii="Times New Roman" w:hAnsi="Times New Roman" w:cs="Times New Roman"/>
          <w:sz w:val="24"/>
          <w:szCs w:val="24"/>
        </w:rPr>
        <w:t>для контрольных мероприятий.</w:t>
      </w:r>
    </w:p>
    <w:p w14:paraId="77831032" w14:textId="5E7AD4B8"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 xml:space="preserve">11.11. 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790B32" w:rsidRPr="007811BF">
        <w:rPr>
          <w:rFonts w:ascii="Times New Roman" w:hAnsi="Times New Roman" w:cs="Times New Roman"/>
          <w:sz w:val="24"/>
          <w:szCs w:val="24"/>
          <w:shd w:val="clear" w:color="auto" w:fill="FFFFFF"/>
        </w:rPr>
        <w:t xml:space="preserve">Федерального закона </w:t>
      </w:r>
      <w:r w:rsidR="00790B32" w:rsidRPr="007811BF">
        <w:rPr>
          <w:rFonts w:ascii="Times New Roman" w:hAnsi="Times New Roman" w:cs="Times New Roman"/>
          <w:sz w:val="24"/>
          <w:szCs w:val="24"/>
          <w:lang w:eastAsia="ru-RU"/>
        </w:rPr>
        <w:t>от 31.07.2020 № 248-ФЗ «</w:t>
      </w:r>
      <w:r w:rsidR="00790B32"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00790B32" w:rsidRPr="007811BF">
        <w:rPr>
          <w:rFonts w:ascii="Times New Roman" w:hAnsi="Times New Roman" w:cs="Times New Roman"/>
          <w:sz w:val="24"/>
          <w:szCs w:val="24"/>
        </w:rPr>
        <w:t>»</w:t>
      </w:r>
      <w:r w:rsidRPr="007811BF">
        <w:rPr>
          <w:rFonts w:ascii="Times New Roman" w:hAnsi="Times New Roman" w:cs="Times New Roman"/>
          <w:sz w:val="24"/>
          <w:szCs w:val="24"/>
        </w:rPr>
        <w:t xml:space="preserve"> для контрольных мероприятий.</w:t>
      </w:r>
    </w:p>
    <w:p w14:paraId="7A114406" w14:textId="186039EB"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 xml:space="preserve">11.12.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790B32" w:rsidRPr="007811BF">
        <w:rPr>
          <w:rFonts w:ascii="Times New Roman" w:hAnsi="Times New Roman" w:cs="Times New Roman"/>
          <w:sz w:val="24"/>
          <w:szCs w:val="24"/>
          <w:shd w:val="clear" w:color="auto" w:fill="FFFFFF"/>
        </w:rPr>
        <w:t xml:space="preserve">Федерального закона </w:t>
      </w:r>
      <w:r w:rsidR="00790B32" w:rsidRPr="007811BF">
        <w:rPr>
          <w:rFonts w:ascii="Times New Roman" w:hAnsi="Times New Roman" w:cs="Times New Roman"/>
          <w:sz w:val="24"/>
          <w:szCs w:val="24"/>
          <w:lang w:eastAsia="ru-RU"/>
        </w:rPr>
        <w:t>от 31.07.2020 № 248-ФЗ «</w:t>
      </w:r>
      <w:r w:rsidR="00790B32"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00790B32" w:rsidRPr="007811BF">
        <w:rPr>
          <w:rFonts w:ascii="Times New Roman" w:hAnsi="Times New Roman" w:cs="Times New Roman"/>
          <w:sz w:val="24"/>
          <w:szCs w:val="24"/>
        </w:rPr>
        <w:t xml:space="preserve">» </w:t>
      </w:r>
      <w:r w:rsidRPr="007811BF">
        <w:rPr>
          <w:rFonts w:ascii="Times New Roman" w:hAnsi="Times New Roman" w:cs="Times New Roman"/>
          <w:sz w:val="24"/>
          <w:szCs w:val="24"/>
        </w:rPr>
        <w:t>для контрольных мероприятий.</w:t>
      </w:r>
    </w:p>
    <w:p w14:paraId="036B8FBF" w14:textId="09127CF2"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11.13.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07645B6" w14:textId="5F9BCB11"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11.1</w:t>
      </w:r>
      <w:r w:rsidR="005C2496" w:rsidRPr="007811BF">
        <w:rPr>
          <w:rFonts w:ascii="Times New Roman" w:hAnsi="Times New Roman" w:cs="Times New Roman"/>
          <w:sz w:val="24"/>
          <w:szCs w:val="24"/>
        </w:rPr>
        <w:t>4</w:t>
      </w:r>
      <w:r w:rsidRPr="007811BF">
        <w:rPr>
          <w:rFonts w:ascii="Times New Roman" w:hAnsi="Times New Roman" w:cs="Times New Roman"/>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5C2496" w:rsidRPr="007811BF">
        <w:rPr>
          <w:rFonts w:ascii="Times New Roman" w:hAnsi="Times New Roman" w:cs="Times New Roman"/>
          <w:sz w:val="24"/>
          <w:szCs w:val="24"/>
          <w:shd w:val="clear" w:color="auto" w:fill="FFFFFF"/>
        </w:rPr>
        <w:t xml:space="preserve">Федерального закона </w:t>
      </w:r>
      <w:r w:rsidR="005C2496" w:rsidRPr="007811BF">
        <w:rPr>
          <w:rFonts w:ascii="Times New Roman" w:hAnsi="Times New Roman" w:cs="Times New Roman"/>
          <w:sz w:val="24"/>
          <w:szCs w:val="24"/>
          <w:lang w:eastAsia="ru-RU"/>
        </w:rPr>
        <w:t>от 31.07.2020 № 248-ФЗ «</w:t>
      </w:r>
      <w:r w:rsidR="005C2496"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005C2496" w:rsidRPr="007811BF">
        <w:rPr>
          <w:rFonts w:ascii="Times New Roman" w:hAnsi="Times New Roman" w:cs="Times New Roman"/>
          <w:sz w:val="24"/>
          <w:szCs w:val="24"/>
        </w:rPr>
        <w:t>»</w:t>
      </w:r>
      <w:r w:rsidRPr="007811BF">
        <w:rPr>
          <w:rFonts w:ascii="Times New Roman" w:hAnsi="Times New Roman" w:cs="Times New Roman"/>
          <w:sz w:val="24"/>
          <w:szCs w:val="24"/>
        </w:rPr>
        <w:t>.</w:t>
      </w:r>
    </w:p>
    <w:p w14:paraId="689BBC9C" w14:textId="4636E264"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11.1</w:t>
      </w:r>
      <w:r w:rsidR="005C2496" w:rsidRPr="007811BF">
        <w:rPr>
          <w:rFonts w:ascii="Times New Roman" w:hAnsi="Times New Roman" w:cs="Times New Roman"/>
          <w:sz w:val="24"/>
          <w:szCs w:val="24"/>
        </w:rPr>
        <w:t>5</w:t>
      </w:r>
      <w:r w:rsidRPr="007811BF">
        <w:rPr>
          <w:rFonts w:ascii="Times New Roman" w:hAnsi="Times New Roman" w:cs="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99FA083" w14:textId="5E565BA5"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w:t>
      </w:r>
      <w:r w:rsidR="005C2496" w:rsidRPr="007811BF">
        <w:rPr>
          <w:rFonts w:ascii="Times New Roman" w:hAnsi="Times New Roman" w:cs="Times New Roman"/>
          <w:sz w:val="24"/>
          <w:szCs w:val="24"/>
        </w:rPr>
        <w:t>16</w:t>
      </w:r>
      <w:r w:rsidRPr="007811BF">
        <w:rPr>
          <w:rFonts w:ascii="Times New Roman" w:hAnsi="Times New Roman" w:cs="Times New Roman"/>
          <w:sz w:val="24"/>
          <w:szCs w:val="24"/>
        </w:rPr>
        <w:t>.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BDD9463" w14:textId="2C3C2D7E" w:rsidR="006D73D5" w:rsidRPr="007811BF" w:rsidRDefault="006D73D5"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11.</w:t>
      </w:r>
      <w:r w:rsidR="005C2496" w:rsidRPr="007811BF">
        <w:rPr>
          <w:rFonts w:ascii="Times New Roman" w:hAnsi="Times New Roman" w:cs="Times New Roman"/>
          <w:sz w:val="24"/>
          <w:szCs w:val="24"/>
        </w:rPr>
        <w:t>17</w:t>
      </w:r>
      <w:r w:rsidRPr="007811BF">
        <w:rPr>
          <w:rFonts w:ascii="Times New Roman" w:hAnsi="Times New Roman" w:cs="Times New Roman"/>
          <w:sz w:val="24"/>
          <w:szCs w:val="24"/>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91988A2" w14:textId="5C464F60" w:rsidR="004623A2" w:rsidRPr="007811BF" w:rsidRDefault="005C2496" w:rsidP="005C2496">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 xml:space="preserve">11.18. </w:t>
      </w:r>
      <w:r w:rsidR="004623A2" w:rsidRPr="007811BF">
        <w:rPr>
          <w:rFonts w:ascii="Times New Roman" w:hAnsi="Times New Roman" w:cs="Times New Roman"/>
          <w:sz w:val="24"/>
          <w:szCs w:val="24"/>
        </w:rPr>
        <w:t>Решение об отказе в проведении профилактического визита принимается в следующих случаях:</w:t>
      </w:r>
    </w:p>
    <w:p w14:paraId="5609778C" w14:textId="77777777" w:rsidR="004623A2" w:rsidRPr="007811BF" w:rsidRDefault="004623A2" w:rsidP="004623A2">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а) от контролируемого лица поступило уведомление об отзыве заявления;</w:t>
      </w:r>
    </w:p>
    <w:p w14:paraId="443C0FD9" w14:textId="77777777" w:rsidR="004623A2" w:rsidRPr="007811BF" w:rsidRDefault="004623A2" w:rsidP="004623A2">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F38D771" w14:textId="77777777" w:rsidR="004623A2" w:rsidRPr="007811BF" w:rsidRDefault="004623A2" w:rsidP="004623A2">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в) в течение года до даты подачи заявления контрольным органом проведен профилактический визит по ранее поданному заявлению;</w:t>
      </w:r>
    </w:p>
    <w:p w14:paraId="52ADDB33" w14:textId="77777777" w:rsidR="004623A2" w:rsidRPr="007811BF" w:rsidRDefault="004623A2" w:rsidP="004623A2">
      <w:pPr>
        <w:shd w:val="clear" w:color="auto" w:fill="FFFFFF"/>
        <w:spacing w:after="0" w:line="240" w:lineRule="auto"/>
        <w:ind w:firstLine="709"/>
        <w:jc w:val="both"/>
        <w:rPr>
          <w:rFonts w:ascii="Times New Roman" w:hAnsi="Times New Roman" w:cs="Times New Roman"/>
          <w:sz w:val="24"/>
          <w:szCs w:val="24"/>
        </w:rPr>
      </w:pPr>
      <w:r w:rsidRPr="007811BF">
        <w:rPr>
          <w:rFonts w:ascii="Times New Roman" w:hAnsi="Times New Roman" w:cs="Times New Roman"/>
          <w:sz w:val="24"/>
          <w:szCs w:val="24"/>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72BF0280" w14:textId="74F978B0" w:rsidR="004623A2" w:rsidRPr="007811BF" w:rsidRDefault="004623A2" w:rsidP="004623A2">
      <w:pPr>
        <w:shd w:val="clear" w:color="auto" w:fill="FFFFFF"/>
        <w:spacing w:after="0" w:line="240" w:lineRule="auto"/>
        <w:ind w:firstLine="709"/>
        <w:jc w:val="both"/>
        <w:rPr>
          <w:rFonts w:ascii="Times New Roman" w:hAnsi="Times New Roman" w:cs="Times New Roman"/>
          <w:sz w:val="24"/>
          <w:szCs w:val="24"/>
          <w:shd w:val="clear" w:color="auto" w:fill="FFFFFF"/>
        </w:rPr>
      </w:pPr>
      <w:r w:rsidRPr="007811BF">
        <w:rPr>
          <w:rFonts w:ascii="Times New Roman" w:hAnsi="Times New Roman" w:cs="Times New Roman"/>
          <w:sz w:val="24"/>
          <w:szCs w:val="24"/>
        </w:rPr>
        <w:t xml:space="preserve">д) </w:t>
      </w:r>
      <w:r w:rsidRPr="007811BF">
        <w:rPr>
          <w:rFonts w:ascii="Times New Roman" w:hAnsi="Times New Roman" w:cs="Times New Roman"/>
          <w:sz w:val="24"/>
          <w:szCs w:val="24"/>
          <w:shd w:val="clear" w:color="auto" w:fill="FFFFFF"/>
        </w:rPr>
        <w:t xml:space="preserve">контролируемое лицо не соответствует критериям, предусмотренным частью 1 статьи 52.2 Федерального закона </w:t>
      </w:r>
      <w:r w:rsidRPr="007811BF">
        <w:rPr>
          <w:rFonts w:ascii="Times New Roman" w:hAnsi="Times New Roman" w:cs="Times New Roman"/>
          <w:sz w:val="24"/>
          <w:szCs w:val="24"/>
          <w:lang w:eastAsia="ru-RU"/>
        </w:rPr>
        <w:t>от 31.07.2020 № 248-ФЗ «</w:t>
      </w:r>
      <w:r w:rsidRPr="007811BF">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005C2496" w:rsidRPr="007811BF">
        <w:rPr>
          <w:rFonts w:ascii="Times New Roman" w:hAnsi="Times New Roman" w:cs="Times New Roman"/>
          <w:sz w:val="24"/>
          <w:szCs w:val="24"/>
          <w:shd w:val="clear" w:color="auto" w:fill="FFFFFF"/>
        </w:rPr>
        <w:t>».</w:t>
      </w:r>
    </w:p>
    <w:p w14:paraId="2197E110" w14:textId="3AC3C59E" w:rsidR="005C2496" w:rsidRPr="007811BF" w:rsidRDefault="005C2496" w:rsidP="004623A2">
      <w:pPr>
        <w:shd w:val="clear" w:color="auto" w:fill="FFFFFF"/>
        <w:spacing w:after="0" w:line="240" w:lineRule="auto"/>
        <w:ind w:firstLine="709"/>
        <w:jc w:val="both"/>
        <w:rPr>
          <w:rFonts w:ascii="Times New Roman" w:hAnsi="Times New Roman" w:cs="Times New Roman"/>
          <w:sz w:val="24"/>
          <w:szCs w:val="24"/>
          <w:shd w:val="clear" w:color="auto" w:fill="FFFFFF"/>
        </w:rPr>
      </w:pPr>
      <w:r w:rsidRPr="007811BF">
        <w:rPr>
          <w:rFonts w:ascii="Times New Roman" w:hAnsi="Times New Roman" w:cs="Times New Roman"/>
          <w:sz w:val="24"/>
          <w:szCs w:val="24"/>
          <w:shd w:val="clear" w:color="auto" w:fill="FFFFFF"/>
        </w:rPr>
        <w:t xml:space="preserve">11.19. </w:t>
      </w:r>
      <w:r w:rsidR="00042E3F" w:rsidRPr="007811BF">
        <w:rPr>
          <w:rFonts w:ascii="Times New Roman" w:hAnsi="Times New Roman" w:cs="Times New Roman"/>
          <w:sz w:val="24"/>
          <w:szCs w:val="24"/>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54E34CBD" w14:textId="3BD5BE0F" w:rsidR="00042E3F" w:rsidRPr="007811BF" w:rsidRDefault="00042E3F" w:rsidP="00042E3F">
      <w:pPr>
        <w:pStyle w:val="a3"/>
        <w:ind w:left="0" w:firstLine="709"/>
        <w:jc w:val="both"/>
        <w:rPr>
          <w:sz w:val="24"/>
          <w:szCs w:val="24"/>
        </w:rPr>
      </w:pPr>
      <w:r w:rsidRPr="007811BF">
        <w:rPr>
          <w:sz w:val="24"/>
          <w:szCs w:val="24"/>
        </w:rPr>
        <w:t>11.20.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F03BF96" w14:textId="34572E9A" w:rsidR="00042E3F" w:rsidRPr="007811BF" w:rsidRDefault="00042E3F" w:rsidP="00042E3F">
      <w:pPr>
        <w:pStyle w:val="a3"/>
        <w:ind w:left="0" w:firstLine="709"/>
        <w:jc w:val="both"/>
        <w:rPr>
          <w:sz w:val="24"/>
          <w:szCs w:val="24"/>
        </w:rPr>
      </w:pPr>
      <w:r w:rsidRPr="007811BF">
        <w:rPr>
          <w:sz w:val="24"/>
          <w:szCs w:val="24"/>
        </w:rPr>
        <w:t>11.21.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DD99790" w14:textId="1461C119" w:rsidR="00042E3F" w:rsidRPr="007811BF" w:rsidRDefault="00042E3F" w:rsidP="00042E3F">
      <w:pPr>
        <w:pStyle w:val="a3"/>
        <w:ind w:left="0" w:firstLine="709"/>
        <w:jc w:val="both"/>
        <w:rPr>
          <w:sz w:val="24"/>
          <w:szCs w:val="24"/>
        </w:rPr>
      </w:pPr>
      <w:r w:rsidRPr="007811BF">
        <w:rPr>
          <w:sz w:val="24"/>
          <w:szCs w:val="24"/>
        </w:rPr>
        <w:lastRenderedPageBreak/>
        <w:t>11.22. Разъяснения и рекомендации, полученные контролируемым лицом в ходе профилактического визита, носят рекомендательный характер.</w:t>
      </w:r>
    </w:p>
    <w:p w14:paraId="5F984062" w14:textId="0F3370DF" w:rsidR="00042E3F" w:rsidRPr="007811BF" w:rsidRDefault="00042E3F" w:rsidP="00042E3F">
      <w:pPr>
        <w:pStyle w:val="a3"/>
        <w:ind w:left="0" w:firstLine="709"/>
        <w:jc w:val="both"/>
        <w:rPr>
          <w:sz w:val="24"/>
          <w:szCs w:val="24"/>
        </w:rPr>
      </w:pPr>
      <w:r w:rsidRPr="007811BF">
        <w:rPr>
          <w:sz w:val="24"/>
          <w:szCs w:val="24"/>
        </w:rPr>
        <w:t>11.23.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3CB6641" w14:textId="74F3533D" w:rsidR="005C2496" w:rsidRPr="007811BF" w:rsidRDefault="00042E3F" w:rsidP="00042E3F">
      <w:pPr>
        <w:pStyle w:val="a3"/>
        <w:ind w:left="0" w:firstLine="709"/>
        <w:jc w:val="both"/>
        <w:rPr>
          <w:sz w:val="24"/>
          <w:szCs w:val="24"/>
        </w:rPr>
      </w:pPr>
      <w:r w:rsidRPr="007811BF">
        <w:rPr>
          <w:sz w:val="24"/>
          <w:szCs w:val="24"/>
        </w:rPr>
        <w:t>11.24.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72D6CCD4" w14:textId="29D2FC08" w:rsidR="00993956" w:rsidRPr="007811BF" w:rsidRDefault="00E625AF" w:rsidP="00532F4C">
      <w:pPr>
        <w:pStyle w:val="af0"/>
        <w:numPr>
          <w:ilvl w:val="0"/>
          <w:numId w:val="9"/>
        </w:numPr>
        <w:ind w:left="0" w:firstLine="709"/>
        <w:rPr>
          <w:bCs/>
        </w:rPr>
      </w:pPr>
      <w:r w:rsidRPr="007811BF">
        <w:rPr>
          <w:bCs/>
        </w:rPr>
        <w:t xml:space="preserve">Наименование раздела </w:t>
      </w:r>
      <w:r w:rsidRPr="007811BF">
        <w:rPr>
          <w:bCs/>
          <w:lang w:val="en-US"/>
        </w:rPr>
        <w:t>II</w:t>
      </w:r>
      <w:r w:rsidRPr="007811BF">
        <w:rPr>
          <w:bCs/>
        </w:rPr>
        <w:t xml:space="preserve"> </w:t>
      </w:r>
      <w:r w:rsidR="00527B54" w:rsidRPr="007811BF">
        <w:rPr>
          <w:bCs/>
        </w:rPr>
        <w:t xml:space="preserve">Положения </w:t>
      </w:r>
      <w:r w:rsidRPr="007811BF">
        <w:rPr>
          <w:bCs/>
        </w:rPr>
        <w:t xml:space="preserve">читать в следующей редакции: «Управление рисками причинения вреда (ущерба) охраняемым законом ценностям при осуществлении </w:t>
      </w:r>
      <w:r w:rsidRPr="00BA5242">
        <w:rPr>
          <w:bCs/>
          <w:iCs/>
        </w:rPr>
        <w:t>муниципального контроля</w:t>
      </w:r>
      <w:r w:rsidRPr="007811BF">
        <w:rPr>
          <w:bCs/>
        </w:rPr>
        <w:t xml:space="preserve"> </w:t>
      </w:r>
      <w:r w:rsidRPr="007811BF">
        <w:rPr>
          <w:bCs/>
          <w:shd w:val="clear" w:color="auto" w:fill="FFFFFF"/>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Оби Новосибирской области</w:t>
      </w:r>
      <w:r w:rsidR="009B4E19" w:rsidRPr="007811BF">
        <w:rPr>
          <w:bCs/>
          <w:shd w:val="clear" w:color="auto" w:fill="FFFFFF"/>
        </w:rPr>
        <w:t>.</w:t>
      </w:r>
      <w:r w:rsidRPr="007811BF">
        <w:rPr>
          <w:bCs/>
        </w:rPr>
        <w:t>»</w:t>
      </w:r>
      <w:r w:rsidR="00993956" w:rsidRPr="007811BF">
        <w:rPr>
          <w:bCs/>
        </w:rPr>
        <w:t>;</w:t>
      </w:r>
    </w:p>
    <w:p w14:paraId="1F539FF8" w14:textId="7CF47138" w:rsidR="00CA2DA8" w:rsidRPr="007811BF" w:rsidRDefault="00993956" w:rsidP="007A77E5">
      <w:pPr>
        <w:pStyle w:val="af0"/>
        <w:numPr>
          <w:ilvl w:val="0"/>
          <w:numId w:val="9"/>
        </w:numPr>
        <w:ind w:left="0" w:firstLine="709"/>
        <w:rPr>
          <w:bCs/>
        </w:rPr>
      </w:pPr>
      <w:r w:rsidRPr="007811BF">
        <w:rPr>
          <w:bCs/>
        </w:rPr>
        <w:t xml:space="preserve">Раздел </w:t>
      </w:r>
      <w:r w:rsidRPr="007811BF">
        <w:rPr>
          <w:bCs/>
          <w:lang w:val="en-US"/>
        </w:rPr>
        <w:t>II</w:t>
      </w:r>
      <w:r w:rsidRPr="007811BF">
        <w:rPr>
          <w:bCs/>
        </w:rPr>
        <w:t xml:space="preserve"> Положения дополнить пунктами 8-</w:t>
      </w:r>
      <w:r w:rsidR="007A77E5" w:rsidRPr="007811BF">
        <w:rPr>
          <w:bCs/>
        </w:rPr>
        <w:t>9</w:t>
      </w:r>
      <w:r w:rsidRPr="007811BF">
        <w:rPr>
          <w:bCs/>
        </w:rPr>
        <w:t xml:space="preserve"> следующего содержания:</w:t>
      </w:r>
    </w:p>
    <w:p w14:paraId="545E7898" w14:textId="1DB67239" w:rsidR="00993956" w:rsidRPr="007811BF" w:rsidRDefault="007A77E5" w:rsidP="007A77E5">
      <w:pPr>
        <w:pStyle w:val="s1"/>
        <w:shd w:val="clear" w:color="auto" w:fill="FFFFFF"/>
        <w:spacing w:before="0" w:beforeAutospacing="0" w:after="0" w:afterAutospacing="0"/>
        <w:ind w:firstLine="709"/>
        <w:jc w:val="both"/>
      </w:pPr>
      <w:r w:rsidRPr="007811BF">
        <w:t xml:space="preserve">«8. </w:t>
      </w:r>
      <w:r w:rsidR="00930F79" w:rsidRPr="007811BF">
        <w:t xml:space="preserve">    </w:t>
      </w:r>
      <w:r w:rsidR="00993956" w:rsidRPr="007811BF">
        <w:t>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5AC3A014" w14:textId="70A4D6E7" w:rsidR="00993956" w:rsidRPr="007811BF" w:rsidRDefault="007A77E5" w:rsidP="009B4E19">
      <w:pPr>
        <w:pStyle w:val="s1"/>
        <w:shd w:val="clear" w:color="auto" w:fill="FFFFFF"/>
        <w:spacing w:before="0" w:beforeAutospacing="0" w:after="0" w:afterAutospacing="0"/>
        <w:ind w:firstLine="851"/>
        <w:jc w:val="both"/>
        <w:rPr>
          <w:shd w:val="clear" w:color="auto" w:fill="FFFFFF"/>
        </w:rPr>
      </w:pPr>
      <w:r w:rsidRPr="007811BF">
        <w:t>9.</w:t>
      </w:r>
      <w:r w:rsidR="009B4E19" w:rsidRPr="007811BF">
        <w:t xml:space="preserve"> </w:t>
      </w:r>
      <w:r w:rsidR="0089593A" w:rsidRPr="007811BF">
        <w:rPr>
          <w:shd w:val="clear" w:color="auto" w:fill="FFFFFF"/>
        </w:rPr>
        <w:t>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w:t>
      </w:r>
      <w:r w:rsidR="0041411F" w:rsidRPr="007811BF">
        <w:rPr>
          <w:shd w:val="clear" w:color="auto" w:fill="FFFFFF"/>
        </w:rPr>
        <w:t>. При определении периодичности проведения обязательных профилактических визитов не учитываются обязательные профилактические визиты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sidR="004D521D" w:rsidRPr="007811BF">
        <w:rPr>
          <w:shd w:val="clear" w:color="auto" w:fill="FFFFFF"/>
        </w:rPr>
        <w:t>.12.</w:t>
      </w:r>
      <w:r w:rsidR="0041411F" w:rsidRPr="007811BF">
        <w:rPr>
          <w:shd w:val="clear" w:color="auto" w:fill="FFFFFF"/>
        </w:rPr>
        <w:t xml:space="preserve"> 2008 </w:t>
      </w:r>
      <w:r w:rsidR="004D521D" w:rsidRPr="007811BF">
        <w:rPr>
          <w:shd w:val="clear" w:color="auto" w:fill="FFFFFF"/>
        </w:rPr>
        <w:t>г.</w:t>
      </w:r>
      <w:r w:rsidR="0041411F" w:rsidRPr="007811BF">
        <w:rPr>
          <w:shd w:val="clear" w:color="auto" w:fill="FFFFFF"/>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w:t>
      </w:r>
      <w:r w:rsidR="00B7253C">
        <w:rPr>
          <w:shd w:val="clear" w:color="auto" w:fill="FFFFFF"/>
        </w:rPr>
        <w:t>настоящим положением</w:t>
      </w:r>
      <w:r w:rsidR="0041411F" w:rsidRPr="007811BF">
        <w:rPr>
          <w:shd w:val="clear" w:color="auto" w:fill="FFFFFF"/>
        </w:rPr>
        <w:t>. Обязательный профилактический визит в указанном случае проводится не позднее шести месяцев с даты представления такого уведомления.</w:t>
      </w:r>
      <w:r w:rsidRPr="007811BF">
        <w:rPr>
          <w:shd w:val="clear" w:color="auto" w:fill="FFFFFF"/>
        </w:rPr>
        <w:t>»</w:t>
      </w:r>
      <w:r w:rsidR="00930F79" w:rsidRPr="007811BF">
        <w:rPr>
          <w:shd w:val="clear" w:color="auto" w:fill="FFFFFF"/>
        </w:rPr>
        <w:t>;</w:t>
      </w:r>
    </w:p>
    <w:p w14:paraId="76CE74ED" w14:textId="454246FD" w:rsidR="00930F79" w:rsidRPr="007811BF" w:rsidRDefault="009B4E19" w:rsidP="00930F79">
      <w:pPr>
        <w:pStyle w:val="af0"/>
        <w:numPr>
          <w:ilvl w:val="0"/>
          <w:numId w:val="9"/>
        </w:numPr>
        <w:ind w:left="0" w:firstLine="709"/>
        <w:rPr>
          <w:bCs/>
        </w:rPr>
      </w:pPr>
      <w:r w:rsidRPr="007811BF">
        <w:rPr>
          <w:bCs/>
        </w:rPr>
        <w:t xml:space="preserve">Пункт 3 раздела </w:t>
      </w:r>
      <w:r w:rsidRPr="007811BF">
        <w:rPr>
          <w:bCs/>
          <w:lang w:val="en-US"/>
        </w:rPr>
        <w:t>II</w:t>
      </w:r>
      <w:r w:rsidRPr="007811BF">
        <w:rPr>
          <w:bCs/>
        </w:rPr>
        <w:t xml:space="preserve"> </w:t>
      </w:r>
      <w:r w:rsidR="00527B54" w:rsidRPr="007811BF">
        <w:rPr>
          <w:bCs/>
        </w:rPr>
        <w:t xml:space="preserve">Положения </w:t>
      </w:r>
      <w:r w:rsidRPr="007811BF">
        <w:rPr>
          <w:bCs/>
        </w:rPr>
        <w:t>дополнить абзацем следующего содержания: «</w:t>
      </w:r>
      <w:r w:rsidRPr="007811BF">
        <w:rPr>
          <w:shd w:val="clear" w:color="auto" w:fill="FFFFFF"/>
        </w:rPr>
        <w:t>Объект контроля считается отнесенным к одной из категорий риска после внесения сведений в единый реестр видов контроля.</w:t>
      </w:r>
      <w:r w:rsidRPr="007811BF">
        <w:rPr>
          <w:bCs/>
        </w:rPr>
        <w:t>»</w:t>
      </w:r>
      <w:r w:rsidR="00930F79" w:rsidRPr="007811BF">
        <w:rPr>
          <w:bCs/>
        </w:rPr>
        <w:t>.</w:t>
      </w:r>
    </w:p>
    <w:p w14:paraId="151EC678" w14:textId="5F89D12B" w:rsidR="0068473A" w:rsidRPr="007811BF" w:rsidRDefault="0068473A" w:rsidP="005E7AE2">
      <w:pPr>
        <w:pStyle w:val="af0"/>
        <w:numPr>
          <w:ilvl w:val="0"/>
          <w:numId w:val="9"/>
        </w:numPr>
        <w:ind w:left="0" w:firstLine="709"/>
        <w:rPr>
          <w:bCs/>
        </w:rPr>
      </w:pPr>
      <w:r w:rsidRPr="007811BF">
        <w:rPr>
          <w:rFonts w:eastAsia="MS Mincho"/>
          <w:bCs/>
          <w:lang w:eastAsia="ru-RU"/>
        </w:rPr>
        <w:t>Опубликовать настоящее решение в установленном порядке в газете «Аэро-Сити» и разместить на официальном сайте администрации города Оби в сети Интернет.</w:t>
      </w:r>
    </w:p>
    <w:p w14:paraId="58B0AD07" w14:textId="3A5072D5" w:rsidR="0068473A" w:rsidRPr="007811BF" w:rsidRDefault="00B57C43" w:rsidP="005E7AE2">
      <w:pPr>
        <w:spacing w:after="0" w:line="240" w:lineRule="auto"/>
        <w:ind w:firstLine="709"/>
        <w:jc w:val="both"/>
        <w:rPr>
          <w:rFonts w:ascii="Times New Roman" w:eastAsia="MS Mincho" w:hAnsi="Times New Roman" w:cs="Times New Roman"/>
          <w:bCs/>
          <w:sz w:val="24"/>
          <w:szCs w:val="24"/>
          <w:lang w:eastAsia="ru-RU"/>
        </w:rPr>
      </w:pPr>
      <w:r w:rsidRPr="007811BF">
        <w:rPr>
          <w:rFonts w:ascii="Times New Roman" w:eastAsia="MS Mincho" w:hAnsi="Times New Roman" w:cs="Times New Roman"/>
          <w:bCs/>
          <w:sz w:val="24"/>
          <w:szCs w:val="24"/>
          <w:lang w:eastAsia="ru-RU"/>
        </w:rPr>
        <w:t>3</w:t>
      </w:r>
      <w:r w:rsidR="0068473A" w:rsidRPr="007811BF">
        <w:rPr>
          <w:rFonts w:ascii="Times New Roman" w:eastAsia="MS Mincho" w:hAnsi="Times New Roman" w:cs="Times New Roman"/>
          <w:bCs/>
          <w:sz w:val="24"/>
          <w:szCs w:val="24"/>
          <w:lang w:eastAsia="ru-RU"/>
        </w:rPr>
        <w:t>.</w:t>
      </w:r>
      <w:r w:rsidR="0068473A" w:rsidRPr="007811BF">
        <w:rPr>
          <w:rFonts w:ascii="Times New Roman" w:eastAsia="MS Mincho" w:hAnsi="Times New Roman" w:cs="Times New Roman"/>
          <w:bCs/>
          <w:sz w:val="24"/>
          <w:szCs w:val="24"/>
          <w:lang w:eastAsia="ru-RU"/>
        </w:rPr>
        <w:tab/>
      </w:r>
      <w:r w:rsidR="00F819C1" w:rsidRPr="007811BF">
        <w:rPr>
          <w:rFonts w:ascii="Times New Roman" w:eastAsia="MS Mincho" w:hAnsi="Times New Roman" w:cs="Times New Roman"/>
          <w:bCs/>
          <w:sz w:val="24"/>
          <w:szCs w:val="24"/>
          <w:lang w:eastAsia="ru-RU"/>
        </w:rPr>
        <w:t>Настоящее решение вступает в силу на следующий день после официального опубликования.</w:t>
      </w:r>
    </w:p>
    <w:p w14:paraId="0CEAD1AB" w14:textId="530F9A41" w:rsidR="00DE1852" w:rsidRPr="007811BF" w:rsidRDefault="00B57C43" w:rsidP="005E7AE2">
      <w:pPr>
        <w:tabs>
          <w:tab w:val="left" w:pos="0"/>
        </w:tabs>
        <w:spacing w:after="0" w:line="240" w:lineRule="auto"/>
        <w:ind w:firstLine="709"/>
        <w:jc w:val="both"/>
        <w:rPr>
          <w:sz w:val="24"/>
          <w:szCs w:val="24"/>
        </w:rPr>
      </w:pPr>
      <w:r w:rsidRPr="007811BF">
        <w:rPr>
          <w:rFonts w:ascii="Times New Roman" w:eastAsia="MS Mincho" w:hAnsi="Times New Roman" w:cs="Times New Roman"/>
          <w:bCs/>
          <w:sz w:val="24"/>
          <w:szCs w:val="24"/>
          <w:lang w:eastAsia="ru-RU"/>
        </w:rPr>
        <w:t>4</w:t>
      </w:r>
      <w:r w:rsidR="007811BF" w:rsidRPr="007811BF">
        <w:rPr>
          <w:rFonts w:ascii="Times New Roman" w:eastAsia="MS Mincho" w:hAnsi="Times New Roman" w:cs="Times New Roman"/>
          <w:bCs/>
          <w:sz w:val="24"/>
          <w:szCs w:val="24"/>
          <w:lang w:eastAsia="ru-RU"/>
        </w:rPr>
        <w:t>.</w:t>
      </w:r>
      <w:r w:rsidR="007811BF" w:rsidRPr="007811BF">
        <w:rPr>
          <w:rFonts w:ascii="Times New Roman" w:eastAsia="MS Mincho" w:hAnsi="Times New Roman" w:cs="Times New Roman"/>
          <w:bCs/>
          <w:sz w:val="24"/>
          <w:szCs w:val="24"/>
          <w:lang w:eastAsia="ru-RU"/>
        </w:rPr>
        <w:tab/>
        <w:t>К</w:t>
      </w:r>
      <w:r w:rsidR="0068473A" w:rsidRPr="007811BF">
        <w:rPr>
          <w:rFonts w:ascii="Times New Roman" w:eastAsia="MS Mincho" w:hAnsi="Times New Roman" w:cs="Times New Roman"/>
          <w:bCs/>
          <w:sz w:val="24"/>
          <w:szCs w:val="24"/>
          <w:lang w:eastAsia="ru-RU"/>
        </w:rPr>
        <w:t xml:space="preserve">онтроль за исполнением </w:t>
      </w:r>
      <w:r w:rsidR="007811BF" w:rsidRPr="007811BF">
        <w:rPr>
          <w:rFonts w:ascii="Times New Roman" w:eastAsia="MS Mincho" w:hAnsi="Times New Roman" w:cs="Times New Roman"/>
          <w:bCs/>
          <w:sz w:val="24"/>
          <w:szCs w:val="24"/>
          <w:lang w:eastAsia="ru-RU"/>
        </w:rPr>
        <w:t xml:space="preserve">настоящего </w:t>
      </w:r>
      <w:r w:rsidR="0068473A" w:rsidRPr="007811BF">
        <w:rPr>
          <w:rFonts w:ascii="Times New Roman" w:eastAsia="MS Mincho" w:hAnsi="Times New Roman" w:cs="Times New Roman"/>
          <w:bCs/>
          <w:sz w:val="24"/>
          <w:szCs w:val="24"/>
          <w:lang w:eastAsia="ru-RU"/>
        </w:rPr>
        <w:t xml:space="preserve">решения </w:t>
      </w:r>
      <w:r w:rsidR="007811BF" w:rsidRPr="007811BF">
        <w:rPr>
          <w:rFonts w:ascii="Times New Roman" w:eastAsia="MS Mincho" w:hAnsi="Times New Roman" w:cs="Times New Roman"/>
          <w:bCs/>
          <w:sz w:val="24"/>
          <w:szCs w:val="24"/>
          <w:lang w:eastAsia="ru-RU"/>
        </w:rPr>
        <w:t xml:space="preserve">возложить </w:t>
      </w:r>
      <w:r w:rsidR="0068473A" w:rsidRPr="007811BF">
        <w:rPr>
          <w:rFonts w:ascii="Times New Roman" w:eastAsia="MS Mincho" w:hAnsi="Times New Roman" w:cs="Times New Roman"/>
          <w:bCs/>
          <w:sz w:val="24"/>
          <w:szCs w:val="24"/>
          <w:lang w:eastAsia="ru-RU"/>
        </w:rPr>
        <w:t>на постоянную комиссию по местному самоуправлению, законности и правопорядку</w:t>
      </w:r>
      <w:r w:rsidR="007811BF" w:rsidRPr="007811BF">
        <w:rPr>
          <w:rFonts w:ascii="Times New Roman" w:eastAsia="MS Mincho" w:hAnsi="Times New Roman" w:cs="Times New Roman"/>
          <w:bCs/>
          <w:sz w:val="24"/>
          <w:szCs w:val="24"/>
          <w:lang w:eastAsia="ru-RU"/>
        </w:rPr>
        <w:t xml:space="preserve"> (О.О. Григоренко)</w:t>
      </w:r>
      <w:r w:rsidR="0068473A" w:rsidRPr="007811BF">
        <w:rPr>
          <w:rFonts w:ascii="Times New Roman" w:eastAsia="MS Mincho" w:hAnsi="Times New Roman" w:cs="Times New Roman"/>
          <w:bCs/>
          <w:sz w:val="24"/>
          <w:szCs w:val="24"/>
          <w:lang w:eastAsia="ru-RU"/>
        </w:rPr>
        <w:t>.</w:t>
      </w:r>
    </w:p>
    <w:p w14:paraId="7645033B" w14:textId="46628A0A" w:rsidR="00F819C1" w:rsidRPr="007811BF" w:rsidRDefault="00F819C1" w:rsidP="005E7AE2">
      <w:pPr>
        <w:tabs>
          <w:tab w:val="left" w:pos="4005"/>
        </w:tabs>
        <w:spacing w:after="0" w:line="240" w:lineRule="auto"/>
        <w:ind w:firstLine="709"/>
        <w:jc w:val="both"/>
        <w:rPr>
          <w:rFonts w:ascii="Times New Roman" w:hAnsi="Times New Roman" w:cs="Times New Roman"/>
          <w:sz w:val="28"/>
          <w:szCs w:val="28"/>
        </w:rPr>
      </w:pPr>
    </w:p>
    <w:p w14:paraId="4D56824A" w14:textId="0AD136DD" w:rsidR="0086738F" w:rsidRPr="007811BF" w:rsidRDefault="0086738F" w:rsidP="006C1612">
      <w:pPr>
        <w:tabs>
          <w:tab w:val="left" w:pos="4005"/>
        </w:tabs>
        <w:spacing w:after="0" w:line="240" w:lineRule="auto"/>
        <w:ind w:firstLine="709"/>
        <w:jc w:val="both"/>
        <w:rPr>
          <w:rFonts w:ascii="Times New Roman" w:hAnsi="Times New Roman" w:cs="Times New Roman"/>
          <w:sz w:val="28"/>
          <w:szCs w:val="28"/>
        </w:rPr>
      </w:pPr>
    </w:p>
    <w:p w14:paraId="173277EE" w14:textId="77777777" w:rsidR="0086738F" w:rsidRPr="007811BF" w:rsidRDefault="0086738F" w:rsidP="006C1612">
      <w:pPr>
        <w:tabs>
          <w:tab w:val="left" w:pos="4005"/>
        </w:tabs>
        <w:spacing w:after="0" w:line="240" w:lineRule="auto"/>
        <w:ind w:firstLine="709"/>
        <w:jc w:val="both"/>
        <w:rPr>
          <w:rFonts w:ascii="Times New Roman" w:hAnsi="Times New Roman" w:cs="Times New Roman"/>
          <w:sz w:val="28"/>
          <w:szCs w:val="28"/>
        </w:rPr>
      </w:pPr>
    </w:p>
    <w:p w14:paraId="0CF3CC04" w14:textId="64EC139A" w:rsidR="008B2AF1" w:rsidRPr="007811BF" w:rsidRDefault="00B357E0" w:rsidP="007811BF">
      <w:pPr>
        <w:tabs>
          <w:tab w:val="left" w:pos="4005"/>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председателя</w:t>
      </w:r>
      <w:r w:rsidR="008B2AF1" w:rsidRPr="007811BF">
        <w:rPr>
          <w:rFonts w:ascii="Times New Roman" w:hAnsi="Times New Roman" w:cs="Times New Roman"/>
          <w:sz w:val="28"/>
          <w:szCs w:val="28"/>
        </w:rPr>
        <w:t xml:space="preserve"> Совета депутатов </w:t>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7811BF" w:rsidRPr="007811BF">
        <w:rPr>
          <w:rFonts w:ascii="Times New Roman" w:hAnsi="Times New Roman" w:cs="Times New Roman"/>
          <w:sz w:val="28"/>
          <w:szCs w:val="28"/>
        </w:rPr>
        <w:t xml:space="preserve">                </w:t>
      </w:r>
      <w:r w:rsidR="008B2AF1" w:rsidRPr="007811BF">
        <w:rPr>
          <w:rFonts w:ascii="Times New Roman" w:hAnsi="Times New Roman" w:cs="Times New Roman"/>
          <w:sz w:val="28"/>
          <w:szCs w:val="28"/>
        </w:rPr>
        <w:tab/>
      </w:r>
      <w:r>
        <w:rPr>
          <w:rFonts w:ascii="Times New Roman" w:hAnsi="Times New Roman" w:cs="Times New Roman"/>
          <w:sz w:val="28"/>
          <w:szCs w:val="28"/>
        </w:rPr>
        <w:t xml:space="preserve">     М.В. Кузнецов</w:t>
      </w:r>
    </w:p>
    <w:p w14:paraId="2D0342CD" w14:textId="77777777" w:rsidR="00F819C1" w:rsidRPr="007811BF" w:rsidRDefault="00F819C1" w:rsidP="006C1612">
      <w:pPr>
        <w:tabs>
          <w:tab w:val="left" w:pos="4005"/>
        </w:tabs>
        <w:spacing w:after="0" w:line="240" w:lineRule="auto"/>
        <w:ind w:firstLine="709"/>
        <w:jc w:val="both"/>
        <w:rPr>
          <w:rFonts w:ascii="Times New Roman" w:hAnsi="Times New Roman" w:cs="Times New Roman"/>
          <w:sz w:val="28"/>
          <w:szCs w:val="28"/>
        </w:rPr>
      </w:pPr>
    </w:p>
    <w:p w14:paraId="54ACF641" w14:textId="77777777" w:rsidR="007811BF" w:rsidRPr="007811BF" w:rsidRDefault="007811BF" w:rsidP="007811BF">
      <w:pPr>
        <w:tabs>
          <w:tab w:val="left" w:pos="4005"/>
        </w:tabs>
        <w:spacing w:after="0" w:line="240" w:lineRule="auto"/>
        <w:jc w:val="both"/>
        <w:rPr>
          <w:rFonts w:ascii="Times New Roman" w:hAnsi="Times New Roman" w:cs="Times New Roman"/>
          <w:sz w:val="28"/>
          <w:szCs w:val="28"/>
        </w:rPr>
      </w:pPr>
    </w:p>
    <w:p w14:paraId="084FD06E" w14:textId="77777777" w:rsidR="007811BF" w:rsidRPr="007811BF" w:rsidRDefault="007811BF" w:rsidP="007811BF">
      <w:pPr>
        <w:tabs>
          <w:tab w:val="left" w:pos="4005"/>
        </w:tabs>
        <w:spacing w:after="0" w:line="240" w:lineRule="auto"/>
        <w:jc w:val="both"/>
        <w:rPr>
          <w:rFonts w:ascii="Times New Roman" w:hAnsi="Times New Roman" w:cs="Times New Roman"/>
          <w:sz w:val="28"/>
          <w:szCs w:val="28"/>
        </w:rPr>
      </w:pPr>
    </w:p>
    <w:p w14:paraId="3B2421C4" w14:textId="3B3C90CF" w:rsidR="00EF0E20" w:rsidRPr="007811BF" w:rsidRDefault="00B357E0" w:rsidP="007811BF">
      <w:pPr>
        <w:tabs>
          <w:tab w:val="left" w:pos="4005"/>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r w:rsidR="008B2AF1" w:rsidRPr="007811BF">
        <w:rPr>
          <w:rFonts w:ascii="Times New Roman" w:hAnsi="Times New Roman" w:cs="Times New Roman"/>
          <w:sz w:val="28"/>
          <w:szCs w:val="28"/>
        </w:rPr>
        <w:t xml:space="preserve"> города Оби</w:t>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sidR="008B2AF1" w:rsidRPr="007811BF">
        <w:rPr>
          <w:rFonts w:ascii="Times New Roman" w:hAnsi="Times New Roman" w:cs="Times New Roman"/>
          <w:sz w:val="28"/>
          <w:szCs w:val="28"/>
        </w:rPr>
        <w:tab/>
      </w:r>
      <w:r>
        <w:rPr>
          <w:rFonts w:ascii="Times New Roman" w:hAnsi="Times New Roman" w:cs="Times New Roman"/>
          <w:sz w:val="28"/>
          <w:szCs w:val="28"/>
        </w:rPr>
        <w:t xml:space="preserve">   М.Н. Малыгина</w:t>
      </w:r>
    </w:p>
    <w:p w14:paraId="66CFABF0" w14:textId="77777777" w:rsidR="007811BF" w:rsidRPr="007811BF" w:rsidRDefault="00EF0E20"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z w:val="28"/>
          <w:szCs w:val="28"/>
        </w:rPr>
        <w:br w:type="page"/>
      </w:r>
      <w:r w:rsidR="007811BF" w:rsidRPr="007811BF">
        <w:rPr>
          <w:rFonts w:ascii="Times New Roman" w:hAnsi="Times New Roman" w:cs="Times New Roman"/>
          <w:spacing w:val="2"/>
          <w:sz w:val="20"/>
          <w:szCs w:val="20"/>
        </w:rPr>
        <w:lastRenderedPageBreak/>
        <w:t xml:space="preserve">Приложение к </w:t>
      </w:r>
    </w:p>
    <w:p w14:paraId="4803FD37" w14:textId="341366D1"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 xml:space="preserve">к решению </w:t>
      </w:r>
      <w:r w:rsidR="00BA5242">
        <w:rPr>
          <w:rFonts w:ascii="Times New Roman" w:hAnsi="Times New Roman" w:cs="Times New Roman"/>
          <w:spacing w:val="2"/>
          <w:sz w:val="20"/>
          <w:szCs w:val="20"/>
        </w:rPr>
        <w:t>45</w:t>
      </w:r>
      <w:r w:rsidRPr="007811BF">
        <w:rPr>
          <w:rFonts w:ascii="Times New Roman" w:hAnsi="Times New Roman" w:cs="Times New Roman"/>
          <w:spacing w:val="2"/>
          <w:sz w:val="20"/>
          <w:szCs w:val="20"/>
        </w:rPr>
        <w:t>-й сессии</w:t>
      </w:r>
    </w:p>
    <w:p w14:paraId="5C15F774"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Совета депутатов города Оби</w:t>
      </w:r>
    </w:p>
    <w:p w14:paraId="51C2FA20"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Новосибирской области пятого созыва</w:t>
      </w:r>
    </w:p>
    <w:p w14:paraId="4002876D" w14:textId="73A92E05" w:rsidR="007811BF" w:rsidRPr="007811BF" w:rsidRDefault="00BA5242"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Pr>
          <w:rFonts w:ascii="Times New Roman" w:hAnsi="Times New Roman" w:cs="Times New Roman"/>
          <w:spacing w:val="2"/>
          <w:sz w:val="20"/>
          <w:szCs w:val="20"/>
        </w:rPr>
        <w:t xml:space="preserve">  от 25</w:t>
      </w:r>
      <w:r w:rsidR="007811BF" w:rsidRPr="007811BF">
        <w:rPr>
          <w:rFonts w:ascii="Times New Roman" w:hAnsi="Times New Roman" w:cs="Times New Roman"/>
          <w:spacing w:val="2"/>
          <w:sz w:val="20"/>
          <w:szCs w:val="20"/>
        </w:rPr>
        <w:t>.0</w:t>
      </w:r>
      <w:r>
        <w:rPr>
          <w:rFonts w:ascii="Times New Roman" w:hAnsi="Times New Roman" w:cs="Times New Roman"/>
          <w:spacing w:val="2"/>
          <w:sz w:val="20"/>
          <w:szCs w:val="20"/>
        </w:rPr>
        <w:t>3</w:t>
      </w:r>
      <w:r w:rsidR="00B357E0">
        <w:rPr>
          <w:rFonts w:ascii="Times New Roman" w:hAnsi="Times New Roman" w:cs="Times New Roman"/>
          <w:spacing w:val="2"/>
          <w:sz w:val="20"/>
          <w:szCs w:val="20"/>
        </w:rPr>
        <w:t>.2026 №56</w:t>
      </w:r>
      <w:r w:rsidR="002160E9">
        <w:rPr>
          <w:rFonts w:ascii="Times New Roman" w:hAnsi="Times New Roman" w:cs="Times New Roman"/>
          <w:spacing w:val="2"/>
          <w:sz w:val="20"/>
          <w:szCs w:val="20"/>
        </w:rPr>
        <w:t>6</w:t>
      </w:r>
    </w:p>
    <w:p w14:paraId="3C12265B"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p>
    <w:p w14:paraId="1F564F05" w14:textId="77777777" w:rsidR="007811BF" w:rsidRPr="007811BF" w:rsidRDefault="007811BF" w:rsidP="007811BF">
      <w:pPr>
        <w:pStyle w:val="ConsPlusNormal"/>
        <w:suppressAutoHyphens w:val="0"/>
        <w:ind w:firstLine="709"/>
        <w:jc w:val="right"/>
        <w:rPr>
          <w:rFonts w:ascii="Times New Roman" w:hAnsi="Times New Roman" w:cs="Times New Roman"/>
          <w:sz w:val="24"/>
          <w:szCs w:val="24"/>
        </w:rPr>
      </w:pPr>
      <w:r w:rsidRPr="007811BF">
        <w:rPr>
          <w:rFonts w:ascii="Times New Roman" w:hAnsi="Times New Roman" w:cs="Times New Roman"/>
          <w:sz w:val="24"/>
          <w:szCs w:val="24"/>
        </w:rPr>
        <w:t>Приложение №3</w:t>
      </w:r>
    </w:p>
    <w:p w14:paraId="4D22441D"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 xml:space="preserve">к Положению о муниципальном контроле за </w:t>
      </w:r>
    </w:p>
    <w:p w14:paraId="369BE972"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исполнением единой теплоснабжающей</w:t>
      </w:r>
    </w:p>
    <w:p w14:paraId="16579D3F"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 xml:space="preserve"> организацией обязательств по строительству, </w:t>
      </w:r>
    </w:p>
    <w:p w14:paraId="3A3843C4"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реконструкции и (или) модернизации объектов</w:t>
      </w:r>
    </w:p>
    <w:p w14:paraId="1B8C93CB"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теплоснабжения на территории города Оби</w:t>
      </w:r>
    </w:p>
    <w:p w14:paraId="7B0E8133" w14:textId="77777777" w:rsidR="007811BF" w:rsidRPr="007811BF" w:rsidRDefault="007811BF" w:rsidP="007811BF">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7811BF">
        <w:rPr>
          <w:rFonts w:ascii="Times New Roman" w:hAnsi="Times New Roman" w:cs="Times New Roman"/>
          <w:spacing w:val="2"/>
          <w:sz w:val="20"/>
          <w:szCs w:val="20"/>
        </w:rPr>
        <w:t>Новосибирской области</w:t>
      </w:r>
    </w:p>
    <w:p w14:paraId="767F730A" w14:textId="77777777" w:rsidR="007811BF" w:rsidRPr="007811BF" w:rsidRDefault="007811BF" w:rsidP="007811BF">
      <w:pPr>
        <w:shd w:val="clear" w:color="auto" w:fill="FFFFFF"/>
        <w:spacing w:after="0" w:line="240" w:lineRule="auto"/>
        <w:ind w:firstLine="709"/>
        <w:jc w:val="right"/>
        <w:textAlignment w:val="baseline"/>
        <w:outlineLvl w:val="1"/>
        <w:rPr>
          <w:sz w:val="24"/>
          <w:szCs w:val="24"/>
        </w:rPr>
      </w:pPr>
    </w:p>
    <w:p w14:paraId="126D4E08" w14:textId="77777777" w:rsidR="007811BF" w:rsidRPr="007811BF" w:rsidRDefault="007811BF" w:rsidP="007811BF">
      <w:pPr>
        <w:pStyle w:val="af0"/>
        <w:ind w:left="0" w:firstLine="0"/>
        <w:jc w:val="center"/>
        <w:rPr>
          <w:b/>
          <w:sz w:val="28"/>
          <w:szCs w:val="28"/>
        </w:rPr>
      </w:pPr>
      <w:r w:rsidRPr="007811BF">
        <w:rPr>
          <w:b/>
          <w:sz w:val="28"/>
          <w:szCs w:val="28"/>
        </w:rPr>
        <w:t xml:space="preserve">Ключевые и индикативные показатели при осуществлении муниципального контроля </w:t>
      </w:r>
      <w:r w:rsidRPr="007811BF">
        <w:rPr>
          <w:b/>
          <w:sz w:val="28"/>
          <w:szCs w:val="28"/>
          <w:shd w:val="clear" w:color="auto" w:fill="FFFFFF"/>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Оби Новосибирской области</w:t>
      </w:r>
      <w:r w:rsidRPr="007811BF">
        <w:rPr>
          <w:b/>
          <w:sz w:val="28"/>
          <w:szCs w:val="28"/>
        </w:rPr>
        <w:t xml:space="preserve"> </w:t>
      </w:r>
      <w:r w:rsidRPr="007811BF">
        <w:rPr>
          <w:b/>
          <w:bCs/>
          <w:sz w:val="28"/>
          <w:szCs w:val="28"/>
        </w:rPr>
        <w:t>и их целевые значения</w:t>
      </w:r>
    </w:p>
    <w:p w14:paraId="06574514" w14:textId="77777777" w:rsidR="007811BF" w:rsidRPr="007811BF" w:rsidRDefault="007811BF" w:rsidP="007811BF">
      <w:pPr>
        <w:pStyle w:val="af0"/>
        <w:ind w:left="0" w:firstLine="0"/>
      </w:pPr>
    </w:p>
    <w:p w14:paraId="5D01BE45" w14:textId="77777777" w:rsidR="007811BF" w:rsidRPr="007811BF" w:rsidRDefault="007811BF" w:rsidP="007811BF">
      <w:pPr>
        <w:pStyle w:val="af0"/>
        <w:ind w:left="0" w:firstLine="0"/>
        <w:jc w:val="center"/>
        <w:rPr>
          <w:i/>
          <w:iCs/>
        </w:rPr>
      </w:pPr>
      <w:r w:rsidRPr="007811BF">
        <w:rPr>
          <w:i/>
          <w:iCs/>
        </w:rPr>
        <w:t xml:space="preserve">Ключевые показатели и их целевые значения: </w:t>
      </w:r>
    </w:p>
    <w:p w14:paraId="26ED4B23" w14:textId="77777777" w:rsidR="007811BF" w:rsidRPr="007811BF" w:rsidRDefault="007811BF" w:rsidP="007811BF">
      <w:pPr>
        <w:pStyle w:val="af0"/>
        <w:ind w:left="0" w:firstLine="0"/>
        <w:jc w:val="center"/>
        <w:rPr>
          <w:i/>
          <w:iCs/>
        </w:rPr>
      </w:pPr>
    </w:p>
    <w:p w14:paraId="78685108" w14:textId="77777777" w:rsidR="007811BF" w:rsidRPr="007811BF" w:rsidRDefault="007811BF" w:rsidP="007811BF">
      <w:pPr>
        <w:pStyle w:val="af0"/>
        <w:ind w:left="0" w:firstLine="709"/>
      </w:pPr>
      <w:r w:rsidRPr="007811BF">
        <w:t>1) Доля устраненных нарушений из числа выявленных нарушений обязательных требований – 70 %;</w:t>
      </w:r>
    </w:p>
    <w:p w14:paraId="54F99F82" w14:textId="77777777" w:rsidR="007811BF" w:rsidRPr="007811BF" w:rsidRDefault="007811BF" w:rsidP="007811BF">
      <w:pPr>
        <w:pStyle w:val="af0"/>
        <w:ind w:left="0" w:firstLine="709"/>
      </w:pPr>
      <w:r w:rsidRPr="007811BF">
        <w:t>2) Доля выполнения плана проведения плановых контрольных мероприятий на очередной календарный год – 100 %;</w:t>
      </w:r>
    </w:p>
    <w:p w14:paraId="076924F5" w14:textId="77777777" w:rsidR="007811BF" w:rsidRPr="007811BF" w:rsidRDefault="007811BF" w:rsidP="007811BF">
      <w:pPr>
        <w:pStyle w:val="af0"/>
        <w:ind w:left="0" w:firstLine="709"/>
      </w:pPr>
      <w:r w:rsidRPr="007811BF">
        <w:t>3) Доля обоснованных жалоб на действия (бездействие) контрольного органа и (или) его должностного лица при проведении контрольных мероприятий – 0 %;</w:t>
      </w:r>
    </w:p>
    <w:p w14:paraId="67BB7F9A" w14:textId="77777777" w:rsidR="007811BF" w:rsidRPr="007811BF" w:rsidRDefault="007811BF" w:rsidP="007811BF">
      <w:pPr>
        <w:pStyle w:val="af0"/>
        <w:ind w:left="0" w:firstLine="709"/>
      </w:pPr>
      <w:r w:rsidRPr="007811BF">
        <w:t xml:space="preserve">4)  Доля отмененных результатов контрольных мероприятий – 0 %; </w:t>
      </w:r>
    </w:p>
    <w:p w14:paraId="1F1B246B" w14:textId="77777777" w:rsidR="007811BF" w:rsidRPr="007811BF" w:rsidRDefault="007811BF" w:rsidP="007811BF">
      <w:pPr>
        <w:pStyle w:val="af0"/>
        <w:ind w:left="0" w:firstLine="709"/>
      </w:pPr>
      <w:r w:rsidRPr="007811BF">
        <w:t>5) Доля контрольных мероприятий, по результатам которых были выявлены нарушения, но не приняты соответствующие меры административного воздействия – 5 %;</w:t>
      </w:r>
    </w:p>
    <w:tbl>
      <w:tblPr>
        <w:tblStyle w:val="af2"/>
        <w:tblpPr w:leftFromText="180" w:rightFromText="180" w:vertAnchor="text" w:horzAnchor="margin" w:tblpY="340"/>
        <w:tblW w:w="9918" w:type="dxa"/>
        <w:tblLayout w:type="fixed"/>
        <w:tblLook w:val="04A0" w:firstRow="1" w:lastRow="0" w:firstColumn="1" w:lastColumn="0" w:noHBand="0" w:noVBand="1"/>
      </w:tblPr>
      <w:tblGrid>
        <w:gridCol w:w="498"/>
        <w:gridCol w:w="2049"/>
        <w:gridCol w:w="3118"/>
        <w:gridCol w:w="709"/>
        <w:gridCol w:w="709"/>
        <w:gridCol w:w="709"/>
        <w:gridCol w:w="708"/>
        <w:gridCol w:w="709"/>
        <w:gridCol w:w="709"/>
      </w:tblGrid>
      <w:tr w:rsidR="007811BF" w:rsidRPr="007811BF" w14:paraId="322A5BD5" w14:textId="77777777" w:rsidTr="005D16CC">
        <w:trPr>
          <w:trHeight w:val="273"/>
        </w:trPr>
        <w:tc>
          <w:tcPr>
            <w:tcW w:w="498" w:type="dxa"/>
            <w:vMerge w:val="restart"/>
            <w:tcBorders>
              <w:top w:val="single" w:sz="4" w:space="0" w:color="000000"/>
              <w:left w:val="single" w:sz="4" w:space="0" w:color="000000"/>
              <w:bottom w:val="single" w:sz="4" w:space="0" w:color="000000"/>
              <w:right w:val="single" w:sz="4" w:space="0" w:color="000000"/>
            </w:tcBorders>
          </w:tcPr>
          <w:p w14:paraId="6F50DECE"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t>№</w:t>
            </w:r>
          </w:p>
          <w:p w14:paraId="0C807F0C"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t>п/п</w:t>
            </w:r>
          </w:p>
          <w:p w14:paraId="3896ACBA" w14:textId="77777777" w:rsidR="007811BF" w:rsidRPr="007811BF" w:rsidRDefault="007811BF" w:rsidP="005D16CC">
            <w:pPr>
              <w:jc w:val="center"/>
              <w:rPr>
                <w:rFonts w:ascii="Times New Roman" w:hAnsi="Times New Roman" w:cs="Times New Roman"/>
                <w:sz w:val="20"/>
                <w:szCs w:val="20"/>
              </w:rPr>
            </w:pPr>
          </w:p>
        </w:tc>
        <w:tc>
          <w:tcPr>
            <w:tcW w:w="2049" w:type="dxa"/>
            <w:vMerge w:val="restart"/>
            <w:tcBorders>
              <w:top w:val="single" w:sz="4" w:space="0" w:color="000000"/>
              <w:left w:val="single" w:sz="4" w:space="0" w:color="000000"/>
              <w:bottom w:val="single" w:sz="4" w:space="0" w:color="000000"/>
              <w:right w:val="single" w:sz="4" w:space="0" w:color="000000"/>
            </w:tcBorders>
          </w:tcPr>
          <w:p w14:paraId="076D2C59"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t>Ключевой показатель</w:t>
            </w:r>
          </w:p>
          <w:p w14:paraId="024AFE78" w14:textId="77777777" w:rsidR="007811BF" w:rsidRPr="007811BF" w:rsidRDefault="007811BF" w:rsidP="005D16CC">
            <w:pPr>
              <w:jc w:val="center"/>
              <w:rPr>
                <w:rFonts w:ascii="Times New Roman" w:hAnsi="Times New Roman" w:cs="Times New Roman"/>
                <w:sz w:val="20"/>
                <w:szCs w:val="20"/>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1210F48C"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t>Порядок расчета ключевого показателя</w:t>
            </w:r>
          </w:p>
          <w:p w14:paraId="2F82661F" w14:textId="77777777" w:rsidR="007811BF" w:rsidRPr="007811BF" w:rsidRDefault="007811BF" w:rsidP="005D16CC">
            <w:pPr>
              <w:jc w:val="center"/>
              <w:rPr>
                <w:rFonts w:ascii="Times New Roman" w:hAnsi="Times New Roman" w:cs="Times New Roman"/>
                <w:sz w:val="20"/>
                <w:szCs w:val="20"/>
              </w:rPr>
            </w:pPr>
          </w:p>
        </w:tc>
        <w:tc>
          <w:tcPr>
            <w:tcW w:w="4253" w:type="dxa"/>
            <w:gridSpan w:val="6"/>
            <w:tcBorders>
              <w:top w:val="single" w:sz="4" w:space="0" w:color="000000"/>
              <w:left w:val="single" w:sz="4" w:space="0" w:color="000000"/>
              <w:bottom w:val="single" w:sz="4" w:space="0" w:color="000000"/>
              <w:right w:val="single" w:sz="4" w:space="0" w:color="000000"/>
            </w:tcBorders>
            <w:hideMark/>
          </w:tcPr>
          <w:p w14:paraId="389473C7"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rPr>
              <w:t>Целевые значения ключевого показателя</w:t>
            </w:r>
          </w:p>
        </w:tc>
      </w:tr>
      <w:tr w:rsidR="007811BF" w:rsidRPr="007811BF" w14:paraId="346B12C3" w14:textId="77777777" w:rsidTr="005D16CC">
        <w:trPr>
          <w:trHeight w:val="273"/>
        </w:trPr>
        <w:tc>
          <w:tcPr>
            <w:tcW w:w="498" w:type="dxa"/>
            <w:vMerge/>
            <w:tcBorders>
              <w:top w:val="single" w:sz="4" w:space="0" w:color="000000"/>
              <w:left w:val="single" w:sz="4" w:space="0" w:color="000000"/>
              <w:bottom w:val="single" w:sz="4" w:space="0" w:color="000000"/>
              <w:right w:val="single" w:sz="4" w:space="0" w:color="000000"/>
            </w:tcBorders>
            <w:vAlign w:val="center"/>
            <w:hideMark/>
          </w:tcPr>
          <w:p w14:paraId="1E11B93F" w14:textId="77777777" w:rsidR="007811BF" w:rsidRPr="007811BF" w:rsidRDefault="007811BF" w:rsidP="005D16CC">
            <w:pPr>
              <w:rPr>
                <w:rFonts w:ascii="Times New Roman" w:hAnsi="Times New Roman" w:cs="Times New Roman"/>
                <w:sz w:val="20"/>
                <w:szCs w:val="20"/>
              </w:rPr>
            </w:pPr>
          </w:p>
        </w:tc>
        <w:tc>
          <w:tcPr>
            <w:tcW w:w="2049" w:type="dxa"/>
            <w:vMerge/>
            <w:tcBorders>
              <w:top w:val="single" w:sz="4" w:space="0" w:color="000000"/>
              <w:left w:val="single" w:sz="4" w:space="0" w:color="000000"/>
              <w:bottom w:val="single" w:sz="4" w:space="0" w:color="000000"/>
              <w:right w:val="single" w:sz="4" w:space="0" w:color="000000"/>
            </w:tcBorders>
            <w:vAlign w:val="center"/>
            <w:hideMark/>
          </w:tcPr>
          <w:p w14:paraId="28FC6893" w14:textId="77777777" w:rsidR="007811BF" w:rsidRPr="007811BF" w:rsidRDefault="007811BF" w:rsidP="005D16CC">
            <w:pPr>
              <w:rPr>
                <w:rFonts w:ascii="Times New Roman" w:hAnsi="Times New Roman" w:cs="Times New Roman"/>
                <w:sz w:val="20"/>
                <w:szCs w:val="20"/>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76449C33" w14:textId="77777777" w:rsidR="007811BF" w:rsidRPr="007811BF" w:rsidRDefault="007811BF" w:rsidP="005D16CC">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412957B3"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hideMark/>
          </w:tcPr>
          <w:p w14:paraId="6A163B93"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2026</w:t>
            </w:r>
          </w:p>
        </w:tc>
        <w:tc>
          <w:tcPr>
            <w:tcW w:w="709" w:type="dxa"/>
            <w:tcBorders>
              <w:top w:val="single" w:sz="4" w:space="0" w:color="000000"/>
              <w:left w:val="single" w:sz="4" w:space="0" w:color="000000"/>
              <w:bottom w:val="single" w:sz="4" w:space="0" w:color="000000"/>
              <w:right w:val="single" w:sz="4" w:space="0" w:color="000000"/>
            </w:tcBorders>
            <w:hideMark/>
          </w:tcPr>
          <w:p w14:paraId="71F87687"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2027</w:t>
            </w:r>
          </w:p>
        </w:tc>
        <w:tc>
          <w:tcPr>
            <w:tcW w:w="708" w:type="dxa"/>
            <w:tcBorders>
              <w:top w:val="single" w:sz="4" w:space="0" w:color="000000"/>
              <w:left w:val="single" w:sz="4" w:space="0" w:color="000000"/>
              <w:bottom w:val="single" w:sz="4" w:space="0" w:color="000000"/>
              <w:right w:val="single" w:sz="4" w:space="0" w:color="000000"/>
            </w:tcBorders>
            <w:hideMark/>
          </w:tcPr>
          <w:p w14:paraId="63E80A1C"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2028</w:t>
            </w:r>
          </w:p>
        </w:tc>
        <w:tc>
          <w:tcPr>
            <w:tcW w:w="709" w:type="dxa"/>
            <w:tcBorders>
              <w:top w:val="single" w:sz="4" w:space="0" w:color="000000"/>
              <w:left w:val="single" w:sz="4" w:space="0" w:color="000000"/>
              <w:bottom w:val="single" w:sz="4" w:space="0" w:color="000000"/>
              <w:right w:val="single" w:sz="4" w:space="0" w:color="000000"/>
            </w:tcBorders>
            <w:hideMark/>
          </w:tcPr>
          <w:p w14:paraId="57D8B1C2"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2029</w:t>
            </w:r>
          </w:p>
        </w:tc>
        <w:tc>
          <w:tcPr>
            <w:tcW w:w="709" w:type="dxa"/>
            <w:tcBorders>
              <w:top w:val="single" w:sz="4" w:space="0" w:color="000000"/>
              <w:left w:val="single" w:sz="4" w:space="0" w:color="000000"/>
              <w:bottom w:val="single" w:sz="4" w:space="0" w:color="000000"/>
              <w:right w:val="single" w:sz="4" w:space="0" w:color="000000"/>
            </w:tcBorders>
            <w:hideMark/>
          </w:tcPr>
          <w:p w14:paraId="2F28344C" w14:textId="77777777" w:rsidR="007811BF" w:rsidRPr="007811BF" w:rsidRDefault="007811BF" w:rsidP="005D16CC">
            <w:pPr>
              <w:rPr>
                <w:rFonts w:ascii="Times New Roman" w:hAnsi="Times New Roman" w:cs="Times New Roman"/>
                <w:sz w:val="20"/>
                <w:szCs w:val="20"/>
              </w:rPr>
            </w:pPr>
            <w:r w:rsidRPr="007811BF">
              <w:rPr>
                <w:rFonts w:ascii="Times New Roman" w:hAnsi="Times New Roman" w:cs="Times New Roman"/>
                <w:sz w:val="20"/>
                <w:szCs w:val="20"/>
              </w:rPr>
              <w:t>2030</w:t>
            </w:r>
          </w:p>
        </w:tc>
      </w:tr>
      <w:tr w:rsidR="007811BF" w:rsidRPr="007811BF" w14:paraId="63B249B5" w14:textId="77777777" w:rsidTr="005D16CC">
        <w:trPr>
          <w:trHeight w:val="2216"/>
        </w:trPr>
        <w:tc>
          <w:tcPr>
            <w:tcW w:w="498" w:type="dxa"/>
            <w:tcBorders>
              <w:top w:val="single" w:sz="4" w:space="0" w:color="000000"/>
              <w:left w:val="single" w:sz="4" w:space="0" w:color="000000"/>
              <w:bottom w:val="single" w:sz="4" w:space="0" w:color="000000"/>
              <w:right w:val="single" w:sz="4" w:space="0" w:color="000000"/>
            </w:tcBorders>
            <w:hideMark/>
          </w:tcPr>
          <w:p w14:paraId="0ABBA3CD"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t>1.</w:t>
            </w:r>
          </w:p>
        </w:tc>
        <w:tc>
          <w:tcPr>
            <w:tcW w:w="2049" w:type="dxa"/>
            <w:tcBorders>
              <w:top w:val="single" w:sz="4" w:space="0" w:color="000000"/>
              <w:left w:val="single" w:sz="4" w:space="0" w:color="000000"/>
              <w:bottom w:val="single" w:sz="4" w:space="0" w:color="000000"/>
              <w:right w:val="single" w:sz="4" w:space="0" w:color="000000"/>
            </w:tcBorders>
            <w:hideMark/>
          </w:tcPr>
          <w:p w14:paraId="5B87A498" w14:textId="77777777" w:rsidR="007811BF" w:rsidRPr="007811BF" w:rsidRDefault="007811BF" w:rsidP="005D16CC">
            <w:pPr>
              <w:jc w:val="both"/>
              <w:rPr>
                <w:rFonts w:ascii="Times New Roman" w:hAnsi="Times New Roman" w:cs="Times New Roman"/>
                <w:sz w:val="20"/>
                <w:szCs w:val="20"/>
              </w:rPr>
            </w:pPr>
            <w:r w:rsidRPr="007811BF">
              <w:rPr>
                <w:rFonts w:ascii="Times New Roman" w:eastAsia="Times New Roman" w:hAnsi="Times New Roman" w:cs="Times New Roman"/>
                <w:sz w:val="20"/>
                <w:szCs w:val="20"/>
              </w:rPr>
              <w:t>Доля выполненных мероприятий по строительству, реконструкции (или) модернизации объектов теплоснабжении, необходимых для развития, повышения надежности и энергетической эффективности системы теплоснабжения в соответствии с перечнем и объемом денежных средств, указанных в схеме теплоснабжения</w:t>
            </w:r>
          </w:p>
        </w:tc>
        <w:tc>
          <w:tcPr>
            <w:tcW w:w="3118" w:type="dxa"/>
            <w:tcBorders>
              <w:top w:val="single" w:sz="4" w:space="0" w:color="000000"/>
              <w:left w:val="single" w:sz="4" w:space="0" w:color="000000"/>
              <w:bottom w:val="single" w:sz="4" w:space="0" w:color="000000"/>
              <w:right w:val="single" w:sz="4" w:space="0" w:color="000000"/>
            </w:tcBorders>
            <w:hideMark/>
          </w:tcPr>
          <w:p w14:paraId="7DC2531A" w14:textId="77777777" w:rsidR="007811BF" w:rsidRPr="007811BF" w:rsidRDefault="007811BF" w:rsidP="005D16CC">
            <w:pPr>
              <w:jc w:val="both"/>
              <w:rPr>
                <w:rFonts w:ascii="Times New Roman" w:hAnsi="Times New Roman" w:cs="Times New Roman"/>
                <w:sz w:val="20"/>
                <w:szCs w:val="20"/>
              </w:rPr>
            </w:pPr>
            <w:r w:rsidRPr="007811BF">
              <w:rPr>
                <w:rFonts w:ascii="Times New Roman" w:eastAsia="Times New Roman" w:hAnsi="Times New Roman" w:cs="Times New Roman"/>
                <w:sz w:val="20"/>
                <w:szCs w:val="20"/>
              </w:rPr>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709" w:type="dxa"/>
            <w:tcBorders>
              <w:top w:val="single" w:sz="4" w:space="0" w:color="000000"/>
              <w:left w:val="single" w:sz="4" w:space="0" w:color="000000"/>
              <w:bottom w:val="single" w:sz="4" w:space="0" w:color="000000"/>
              <w:right w:val="single" w:sz="4" w:space="0" w:color="000000"/>
            </w:tcBorders>
            <w:hideMark/>
          </w:tcPr>
          <w:p w14:paraId="22FAFE43"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hideMark/>
          </w:tcPr>
          <w:p w14:paraId="11F926E3"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hideMark/>
          </w:tcPr>
          <w:p w14:paraId="1E557E13"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c>
          <w:tcPr>
            <w:tcW w:w="708" w:type="dxa"/>
            <w:tcBorders>
              <w:top w:val="single" w:sz="4" w:space="0" w:color="000000"/>
              <w:left w:val="single" w:sz="4" w:space="0" w:color="000000"/>
              <w:bottom w:val="single" w:sz="4" w:space="0" w:color="000000"/>
              <w:right w:val="single" w:sz="4" w:space="0" w:color="000000"/>
            </w:tcBorders>
            <w:hideMark/>
          </w:tcPr>
          <w:p w14:paraId="50D26DCD"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hideMark/>
          </w:tcPr>
          <w:p w14:paraId="33CB3594"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hideMark/>
          </w:tcPr>
          <w:p w14:paraId="15D33C05" w14:textId="77777777" w:rsidR="007811BF" w:rsidRPr="007811BF" w:rsidRDefault="007811BF" w:rsidP="005D16CC">
            <w:pPr>
              <w:jc w:val="both"/>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&gt;=</w:t>
            </w:r>
            <w:r w:rsidRPr="007811BF">
              <w:rPr>
                <w:rFonts w:ascii="Times New Roman" w:eastAsia="Times New Roman" w:hAnsi="Times New Roman" w:cs="Times New Roman"/>
                <w:sz w:val="20"/>
                <w:szCs w:val="20"/>
              </w:rPr>
              <w:t>50%</w:t>
            </w:r>
          </w:p>
        </w:tc>
      </w:tr>
      <w:tr w:rsidR="007811BF" w:rsidRPr="007811BF" w14:paraId="08AC9234" w14:textId="77777777" w:rsidTr="005D16CC">
        <w:trPr>
          <w:cantSplit/>
          <w:trHeight w:val="3550"/>
        </w:trPr>
        <w:tc>
          <w:tcPr>
            <w:tcW w:w="498" w:type="dxa"/>
            <w:tcBorders>
              <w:top w:val="single" w:sz="4" w:space="0" w:color="000000"/>
              <w:left w:val="single" w:sz="4" w:space="0" w:color="000000"/>
              <w:bottom w:val="single" w:sz="4" w:space="0" w:color="000000"/>
              <w:right w:val="single" w:sz="4" w:space="0" w:color="000000"/>
            </w:tcBorders>
            <w:hideMark/>
          </w:tcPr>
          <w:p w14:paraId="49C27FF1" w14:textId="77777777" w:rsidR="007811BF" w:rsidRPr="007811BF" w:rsidRDefault="007811BF" w:rsidP="005D16CC">
            <w:pPr>
              <w:jc w:val="center"/>
              <w:rPr>
                <w:rFonts w:ascii="Times New Roman" w:hAnsi="Times New Roman" w:cs="Times New Roman"/>
                <w:sz w:val="20"/>
                <w:szCs w:val="20"/>
              </w:rPr>
            </w:pPr>
            <w:r w:rsidRPr="007811BF">
              <w:rPr>
                <w:rFonts w:ascii="Times New Roman" w:eastAsia="Times New Roman" w:hAnsi="Times New Roman" w:cs="Times New Roman"/>
                <w:sz w:val="20"/>
                <w:szCs w:val="20"/>
              </w:rPr>
              <w:lastRenderedPageBreak/>
              <w:t>2.</w:t>
            </w:r>
          </w:p>
        </w:tc>
        <w:tc>
          <w:tcPr>
            <w:tcW w:w="2049" w:type="dxa"/>
            <w:tcBorders>
              <w:top w:val="single" w:sz="4" w:space="0" w:color="000000"/>
              <w:left w:val="single" w:sz="4" w:space="0" w:color="000000"/>
              <w:bottom w:val="single" w:sz="4" w:space="0" w:color="000000"/>
              <w:right w:val="single" w:sz="4" w:space="0" w:color="000000"/>
            </w:tcBorders>
          </w:tcPr>
          <w:p w14:paraId="45B31C90" w14:textId="77777777" w:rsidR="007811BF" w:rsidRPr="007811BF" w:rsidRDefault="007811BF" w:rsidP="005D16CC">
            <w:pPr>
              <w:jc w:val="both"/>
              <w:rPr>
                <w:rFonts w:ascii="Times New Roman" w:hAnsi="Times New Roman" w:cs="Times New Roman"/>
                <w:sz w:val="20"/>
                <w:szCs w:val="20"/>
              </w:rPr>
            </w:pPr>
            <w:r w:rsidRPr="007811BF">
              <w:rPr>
                <w:rFonts w:ascii="Times New Roman" w:eastAsia="Times New Roman" w:hAnsi="Times New Roman" w:cs="Times New Roman"/>
                <w:sz w:val="20"/>
                <w:szCs w:val="20"/>
              </w:rPr>
              <w:t>Доля контролируемых лиц, не обеспечивших на конец отчетного периода устранение нарушений обязательных требований</w:t>
            </w:r>
          </w:p>
          <w:p w14:paraId="035B9C41" w14:textId="77777777" w:rsidR="007811BF" w:rsidRPr="007811BF" w:rsidRDefault="007811BF" w:rsidP="005D16CC">
            <w:pPr>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6C861837" w14:textId="77777777" w:rsidR="007811BF" w:rsidRPr="007811BF" w:rsidRDefault="007811BF" w:rsidP="005D16CC">
            <w:pPr>
              <w:jc w:val="center"/>
              <w:rPr>
                <w:rFonts w:ascii="Times New Roman" w:hAnsi="Times New Roman" w:cs="Times New Roman"/>
                <w:sz w:val="20"/>
                <w:szCs w:val="20"/>
              </w:rPr>
            </w:pPr>
            <w:proofErr w:type="spellStart"/>
            <w:r w:rsidRPr="007811BF">
              <w:rPr>
                <w:rFonts w:ascii="Times New Roman" w:eastAsia="Times New Roman" w:hAnsi="Times New Roman" w:cs="Times New Roman"/>
                <w:sz w:val="20"/>
                <w:szCs w:val="20"/>
              </w:rPr>
              <w:t>ДКЛНот</w:t>
            </w:r>
            <w:proofErr w:type="spellEnd"/>
            <w:r w:rsidRPr="007811BF">
              <w:rPr>
                <w:rFonts w:ascii="Times New Roman" w:eastAsia="Times New Roman" w:hAnsi="Times New Roman" w:cs="Times New Roman"/>
                <w:sz w:val="20"/>
                <w:szCs w:val="20"/>
              </w:rPr>
              <w:t xml:space="preserve"> = </w:t>
            </w:r>
            <w:proofErr w:type="spellStart"/>
            <w:r w:rsidRPr="007811BF">
              <w:rPr>
                <w:rFonts w:ascii="Times New Roman" w:eastAsia="Times New Roman" w:hAnsi="Times New Roman" w:cs="Times New Roman"/>
                <w:sz w:val="20"/>
                <w:szCs w:val="20"/>
              </w:rPr>
              <w:t>КЛНот</w:t>
            </w:r>
            <w:proofErr w:type="spellEnd"/>
            <w:r w:rsidRPr="007811BF">
              <w:rPr>
                <w:rFonts w:ascii="Times New Roman" w:eastAsia="Times New Roman" w:hAnsi="Times New Roman" w:cs="Times New Roman"/>
                <w:sz w:val="20"/>
                <w:szCs w:val="20"/>
              </w:rPr>
              <w:t xml:space="preserve"> / </w:t>
            </w:r>
            <w:proofErr w:type="spellStart"/>
            <w:r w:rsidRPr="007811BF">
              <w:rPr>
                <w:rFonts w:ascii="Times New Roman" w:eastAsia="Times New Roman" w:hAnsi="Times New Roman" w:cs="Times New Roman"/>
                <w:sz w:val="20"/>
                <w:szCs w:val="20"/>
              </w:rPr>
              <w:t>КЛот</w:t>
            </w:r>
            <w:proofErr w:type="spellEnd"/>
            <w:r w:rsidRPr="007811BF">
              <w:rPr>
                <w:rFonts w:ascii="Times New Roman" w:eastAsia="Times New Roman" w:hAnsi="Times New Roman" w:cs="Times New Roman"/>
                <w:sz w:val="20"/>
                <w:szCs w:val="20"/>
              </w:rPr>
              <w:t xml:space="preserve"> *100, где:</w:t>
            </w:r>
          </w:p>
          <w:p w14:paraId="6F5BF56E" w14:textId="77777777" w:rsidR="007811BF" w:rsidRPr="007811BF" w:rsidRDefault="007811BF" w:rsidP="005D16CC">
            <w:pPr>
              <w:jc w:val="center"/>
              <w:rPr>
                <w:rFonts w:ascii="Times New Roman" w:hAnsi="Times New Roman" w:cs="Times New Roman"/>
                <w:sz w:val="20"/>
                <w:szCs w:val="20"/>
              </w:rPr>
            </w:pPr>
          </w:p>
          <w:p w14:paraId="35E37C1D" w14:textId="77777777" w:rsidR="007811BF" w:rsidRPr="007811BF" w:rsidRDefault="007811BF" w:rsidP="005D16CC">
            <w:pPr>
              <w:jc w:val="both"/>
              <w:rPr>
                <w:rFonts w:ascii="Times New Roman" w:hAnsi="Times New Roman" w:cs="Times New Roman"/>
                <w:sz w:val="20"/>
                <w:szCs w:val="20"/>
              </w:rPr>
            </w:pPr>
            <w:proofErr w:type="spellStart"/>
            <w:r w:rsidRPr="007811BF">
              <w:rPr>
                <w:rFonts w:ascii="Times New Roman" w:eastAsia="Times New Roman" w:hAnsi="Times New Roman" w:cs="Times New Roman"/>
                <w:sz w:val="20"/>
                <w:szCs w:val="20"/>
              </w:rPr>
              <w:t>ДКЛНот</w:t>
            </w:r>
            <w:proofErr w:type="spellEnd"/>
            <w:r w:rsidRPr="007811BF">
              <w:rPr>
                <w:rFonts w:ascii="Times New Roman" w:eastAsia="Times New Roman" w:hAnsi="Times New Roman" w:cs="Times New Roman"/>
                <w:sz w:val="20"/>
                <w:szCs w:val="20"/>
              </w:rPr>
              <w:t xml:space="preserve"> - доля контролируемых лиц, не обеспечивших на конец отчетного периода устранение нарушений обязательных требований (%);</w:t>
            </w:r>
          </w:p>
          <w:p w14:paraId="731D47D0" w14:textId="77777777" w:rsidR="007811BF" w:rsidRPr="007811BF" w:rsidRDefault="007811BF" w:rsidP="005D16CC">
            <w:pPr>
              <w:jc w:val="both"/>
              <w:rPr>
                <w:rFonts w:ascii="Times New Roman" w:hAnsi="Times New Roman" w:cs="Times New Roman"/>
                <w:sz w:val="20"/>
                <w:szCs w:val="20"/>
              </w:rPr>
            </w:pPr>
          </w:p>
          <w:p w14:paraId="4558EA40" w14:textId="77777777" w:rsidR="007811BF" w:rsidRPr="007811BF" w:rsidRDefault="007811BF" w:rsidP="005D16CC">
            <w:pPr>
              <w:jc w:val="both"/>
              <w:rPr>
                <w:rFonts w:ascii="Times New Roman" w:hAnsi="Times New Roman" w:cs="Times New Roman"/>
                <w:sz w:val="20"/>
                <w:szCs w:val="20"/>
              </w:rPr>
            </w:pPr>
            <w:proofErr w:type="spellStart"/>
            <w:r w:rsidRPr="007811BF">
              <w:rPr>
                <w:rFonts w:ascii="Times New Roman" w:eastAsia="Times New Roman" w:hAnsi="Times New Roman" w:cs="Times New Roman"/>
                <w:sz w:val="20"/>
                <w:szCs w:val="20"/>
              </w:rPr>
              <w:t>КЛНот</w:t>
            </w:r>
            <w:proofErr w:type="spellEnd"/>
            <w:r w:rsidRPr="007811BF">
              <w:rPr>
                <w:rFonts w:ascii="Times New Roman" w:eastAsia="Times New Roman" w:hAnsi="Times New Roman" w:cs="Times New Roman"/>
                <w:sz w:val="20"/>
                <w:szCs w:val="20"/>
              </w:rPr>
              <w:t xml:space="preserve"> – количество контролируемых лиц, не обеспечивших на конец отчетного периода устранение нарушений обязательных требований (ед.);</w:t>
            </w:r>
          </w:p>
          <w:p w14:paraId="7F1F8478" w14:textId="77777777" w:rsidR="007811BF" w:rsidRPr="007811BF" w:rsidRDefault="007811BF" w:rsidP="005D16CC">
            <w:pPr>
              <w:jc w:val="both"/>
              <w:rPr>
                <w:rFonts w:ascii="Times New Roman" w:hAnsi="Times New Roman" w:cs="Times New Roman"/>
                <w:sz w:val="20"/>
                <w:szCs w:val="20"/>
              </w:rPr>
            </w:pPr>
          </w:p>
          <w:p w14:paraId="7729ED05" w14:textId="77777777" w:rsidR="007811BF" w:rsidRPr="007811BF" w:rsidRDefault="007811BF" w:rsidP="005D16CC">
            <w:pPr>
              <w:jc w:val="both"/>
              <w:rPr>
                <w:rFonts w:ascii="Times New Roman" w:hAnsi="Times New Roman" w:cs="Times New Roman"/>
                <w:sz w:val="20"/>
                <w:szCs w:val="20"/>
              </w:rPr>
            </w:pPr>
            <w:proofErr w:type="spellStart"/>
            <w:r w:rsidRPr="007811BF">
              <w:rPr>
                <w:rFonts w:ascii="Times New Roman" w:eastAsia="Times New Roman" w:hAnsi="Times New Roman" w:cs="Times New Roman"/>
                <w:sz w:val="20"/>
                <w:szCs w:val="20"/>
              </w:rPr>
              <w:t>КЛзр</w:t>
            </w:r>
            <w:proofErr w:type="spellEnd"/>
            <w:r w:rsidRPr="007811BF">
              <w:rPr>
                <w:rFonts w:ascii="Times New Roman" w:eastAsia="Times New Roman" w:hAnsi="Times New Roman" w:cs="Times New Roman"/>
                <w:sz w:val="20"/>
                <w:szCs w:val="20"/>
              </w:rPr>
              <w:t xml:space="preserve"> - количество контролируемых лиц, в отношении которых была возложена обязанность по устранению нарушений обязательных требований в отчетном периоде (ед.)</w:t>
            </w:r>
          </w:p>
        </w:tc>
        <w:tc>
          <w:tcPr>
            <w:tcW w:w="709" w:type="dxa"/>
            <w:tcBorders>
              <w:top w:val="single" w:sz="4" w:space="0" w:color="000000"/>
              <w:left w:val="single" w:sz="4" w:space="0" w:color="000000"/>
              <w:bottom w:val="single" w:sz="4" w:space="0" w:color="000000"/>
              <w:right w:val="single" w:sz="4" w:space="0" w:color="000000"/>
            </w:tcBorders>
            <w:hideMark/>
          </w:tcPr>
          <w:p w14:paraId="1E76DBB8"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hideMark/>
          </w:tcPr>
          <w:p w14:paraId="50D7E1E8"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hideMark/>
          </w:tcPr>
          <w:p w14:paraId="050266BD"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hideMark/>
          </w:tcPr>
          <w:p w14:paraId="482C11E3"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hideMark/>
          </w:tcPr>
          <w:p w14:paraId="5DB71844"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hideMark/>
          </w:tcPr>
          <w:p w14:paraId="542ACAA2" w14:textId="77777777" w:rsidR="007811BF" w:rsidRPr="007811BF" w:rsidRDefault="007811BF" w:rsidP="005D16CC">
            <w:pPr>
              <w:jc w:val="center"/>
              <w:rPr>
                <w:rFonts w:ascii="Times New Roman" w:eastAsia="Times New Roman" w:hAnsi="Times New Roman" w:cs="Times New Roman"/>
                <w:sz w:val="20"/>
                <w:szCs w:val="20"/>
              </w:rPr>
            </w:pPr>
            <w:r w:rsidRPr="007811BF">
              <w:rPr>
                <w:rFonts w:ascii="Times New Roman" w:eastAsia="Times New Roman" w:hAnsi="Times New Roman" w:cs="Times New Roman"/>
                <w:sz w:val="20"/>
                <w:szCs w:val="20"/>
                <w:lang w:val="en-US"/>
              </w:rPr>
              <w:t>&lt;=1</w:t>
            </w:r>
            <w:r w:rsidRPr="007811BF">
              <w:rPr>
                <w:rFonts w:ascii="Times New Roman" w:eastAsia="Times New Roman" w:hAnsi="Times New Roman" w:cs="Times New Roman"/>
                <w:sz w:val="20"/>
                <w:szCs w:val="20"/>
              </w:rPr>
              <w:t>0%</w:t>
            </w:r>
          </w:p>
        </w:tc>
      </w:tr>
    </w:tbl>
    <w:p w14:paraId="5F719733" w14:textId="77777777" w:rsidR="007811BF" w:rsidRPr="007811BF" w:rsidRDefault="007811BF" w:rsidP="007811BF">
      <w:pPr>
        <w:pStyle w:val="af0"/>
        <w:ind w:left="0" w:firstLine="0"/>
        <w:rPr>
          <w:i/>
          <w:iCs/>
          <w:sz w:val="28"/>
          <w:szCs w:val="28"/>
        </w:rPr>
      </w:pPr>
    </w:p>
    <w:p w14:paraId="23C27637" w14:textId="77777777" w:rsidR="007811BF" w:rsidRPr="007811BF" w:rsidRDefault="007811BF" w:rsidP="007811BF">
      <w:pPr>
        <w:pStyle w:val="af0"/>
        <w:ind w:left="0" w:firstLine="0"/>
        <w:jc w:val="center"/>
        <w:rPr>
          <w:i/>
          <w:iCs/>
        </w:rPr>
      </w:pPr>
      <w:r w:rsidRPr="007811BF">
        <w:rPr>
          <w:i/>
          <w:iCs/>
        </w:rPr>
        <w:t>Индикативные</w:t>
      </w:r>
      <w:r w:rsidRPr="007811BF">
        <w:rPr>
          <w:i/>
          <w:iCs/>
          <w:spacing w:val="-5"/>
        </w:rPr>
        <w:t xml:space="preserve"> </w:t>
      </w:r>
      <w:r w:rsidRPr="007811BF">
        <w:rPr>
          <w:i/>
          <w:iCs/>
        </w:rPr>
        <w:t>показатели</w:t>
      </w:r>
    </w:p>
    <w:p w14:paraId="763DEB07" w14:textId="77777777" w:rsidR="007811BF" w:rsidRPr="007811BF" w:rsidRDefault="007811BF" w:rsidP="007811BF">
      <w:pPr>
        <w:pStyle w:val="af0"/>
        <w:ind w:left="0" w:firstLine="0"/>
        <w:jc w:val="center"/>
      </w:pPr>
    </w:p>
    <w:p w14:paraId="406E5D96" w14:textId="77777777" w:rsidR="007811BF" w:rsidRPr="007811BF" w:rsidRDefault="007811BF" w:rsidP="007811BF">
      <w:pPr>
        <w:spacing w:line="240" w:lineRule="auto"/>
        <w:ind w:firstLine="709"/>
        <w:contextualSpacing/>
        <w:jc w:val="both"/>
        <w:rPr>
          <w:rFonts w:ascii="Times New Roman" w:eastAsia="Times New Roman" w:hAnsi="Times New Roman" w:cs="Times New Roman"/>
          <w:sz w:val="24"/>
          <w:szCs w:val="24"/>
        </w:rPr>
      </w:pPr>
      <w:r w:rsidRPr="007811BF">
        <w:rPr>
          <w:rFonts w:ascii="Times New Roman" w:eastAsia="Times New Roman" w:hAnsi="Times New Roman" w:cs="Times New Roman"/>
          <w:sz w:val="24"/>
          <w:szCs w:val="24"/>
        </w:rPr>
        <w:t>1) количество плановых контрольных (надзорных) мероприятий, проведенных за отчетный период;</w:t>
      </w:r>
    </w:p>
    <w:p w14:paraId="650908A6" w14:textId="77777777" w:rsidR="007811BF" w:rsidRPr="007811BF" w:rsidRDefault="007811BF" w:rsidP="007811BF">
      <w:pPr>
        <w:spacing w:line="240" w:lineRule="auto"/>
        <w:ind w:firstLine="709"/>
        <w:contextualSpacing/>
        <w:jc w:val="both"/>
        <w:rPr>
          <w:rFonts w:ascii="Times New Roman" w:hAnsi="Times New Roman" w:cs="Times New Roman"/>
          <w:sz w:val="24"/>
          <w:szCs w:val="24"/>
        </w:rPr>
      </w:pPr>
      <w:r w:rsidRPr="007811BF">
        <w:rPr>
          <w:rFonts w:ascii="Times New Roman" w:eastAsia="Times New Roman" w:hAnsi="Times New Roman" w:cs="Times New Roman"/>
          <w:sz w:val="24"/>
          <w:szCs w:val="24"/>
        </w:rPr>
        <w:t>2) количество внеплановых контрольных (надзорных) мероприятий, проведенных за отчетный период;</w:t>
      </w:r>
    </w:p>
    <w:p w14:paraId="269DBB3F" w14:textId="77777777" w:rsidR="007811BF" w:rsidRPr="007811BF" w:rsidRDefault="007811BF" w:rsidP="007811BF">
      <w:pPr>
        <w:spacing w:line="240" w:lineRule="auto"/>
        <w:ind w:firstLine="709"/>
        <w:contextualSpacing/>
        <w:jc w:val="both"/>
        <w:rPr>
          <w:rFonts w:ascii="Times New Roman" w:hAnsi="Times New Roman" w:cs="Times New Roman"/>
          <w:sz w:val="24"/>
          <w:szCs w:val="24"/>
        </w:rPr>
      </w:pPr>
      <w:r w:rsidRPr="007811BF">
        <w:rPr>
          <w:rFonts w:ascii="Times New Roman" w:eastAsia="Times New Roman" w:hAnsi="Times New Roman" w:cs="Times New Roman"/>
          <w:sz w:val="24"/>
          <w:szCs w:val="24"/>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C252BCB" w14:textId="77777777" w:rsidR="007811BF" w:rsidRPr="007811BF" w:rsidRDefault="007811BF" w:rsidP="007811BF">
      <w:pPr>
        <w:spacing w:line="240" w:lineRule="auto"/>
        <w:ind w:firstLine="709"/>
        <w:contextualSpacing/>
        <w:jc w:val="both"/>
        <w:rPr>
          <w:rFonts w:ascii="Times New Roman" w:eastAsia="Times New Roman" w:hAnsi="Times New Roman" w:cs="Times New Roman"/>
          <w:sz w:val="24"/>
          <w:szCs w:val="24"/>
        </w:rPr>
      </w:pPr>
      <w:r w:rsidRPr="007811BF">
        <w:rPr>
          <w:rFonts w:ascii="Times New Roman" w:eastAsia="Times New Roman" w:hAnsi="Times New Roman" w:cs="Times New Roman"/>
          <w:sz w:val="24"/>
          <w:szCs w:val="24"/>
        </w:rPr>
        <w:t>4) общее количество контрольных (надзорных) мероприятий со взаимодействием с контролируемыми лицами, проведенных за отчетный период;</w:t>
      </w:r>
    </w:p>
    <w:p w14:paraId="090DBE4D" w14:textId="77777777" w:rsidR="007811BF" w:rsidRPr="007811BF" w:rsidRDefault="007811BF" w:rsidP="007811BF">
      <w:pPr>
        <w:spacing w:line="240" w:lineRule="auto"/>
        <w:ind w:firstLine="709"/>
        <w:contextualSpacing/>
        <w:jc w:val="both"/>
        <w:rPr>
          <w:rFonts w:ascii="Times New Roman" w:eastAsia="Times New Roman" w:hAnsi="Times New Roman" w:cs="Times New Roman"/>
          <w:sz w:val="24"/>
          <w:szCs w:val="24"/>
        </w:rPr>
      </w:pPr>
      <w:r w:rsidRPr="007811BF">
        <w:rPr>
          <w:rFonts w:ascii="Times New Roman" w:eastAsia="Times New Roman" w:hAnsi="Times New Roman" w:cs="Times New Roman"/>
          <w:sz w:val="24"/>
          <w:szCs w:val="24"/>
        </w:rPr>
        <w:t>5) количество контрольных (надзорных) мероприятий со взаимодействием с контролируемыми лицами по каждому виду контрольных (надзорных) мероприятий, проведенных за отчетный период;</w:t>
      </w:r>
    </w:p>
    <w:p w14:paraId="6F4A423F" w14:textId="77777777" w:rsidR="007811BF" w:rsidRPr="007811BF" w:rsidRDefault="007811BF" w:rsidP="007811BF">
      <w:pPr>
        <w:spacing w:line="240" w:lineRule="auto"/>
        <w:ind w:firstLine="709"/>
        <w:contextualSpacing/>
        <w:jc w:val="both"/>
        <w:rPr>
          <w:rFonts w:ascii="Times New Roman" w:eastAsia="Times New Roman" w:hAnsi="Times New Roman" w:cs="Times New Roman"/>
          <w:sz w:val="24"/>
          <w:szCs w:val="24"/>
        </w:rPr>
      </w:pPr>
      <w:r w:rsidRPr="007811BF">
        <w:rPr>
          <w:rFonts w:ascii="Times New Roman" w:eastAsia="Times New Roman" w:hAnsi="Times New Roman" w:cs="Times New Roman"/>
          <w:sz w:val="24"/>
          <w:szCs w:val="24"/>
        </w:rPr>
        <w:t>6) общее количество контрольных (надзорных) мероприятий без взаимодействия с контролируемыми лицами, проведенных за отчетный период;</w:t>
      </w:r>
    </w:p>
    <w:p w14:paraId="0EDC6686" w14:textId="77777777" w:rsidR="007811BF" w:rsidRPr="007811BF" w:rsidRDefault="007811BF" w:rsidP="007811BF">
      <w:pPr>
        <w:pStyle w:val="af3"/>
        <w:shd w:val="clear" w:color="auto" w:fill="FFFFFF"/>
        <w:spacing w:before="0" w:beforeAutospacing="0" w:after="0" w:afterAutospacing="0"/>
        <w:ind w:firstLine="709"/>
        <w:jc w:val="both"/>
      </w:pPr>
      <w:r w:rsidRPr="007811BF">
        <w:t>7) количество обращений граждан и организаций о нарушении обязательных требований, поступивших за отчетный период;</w:t>
      </w:r>
    </w:p>
    <w:p w14:paraId="3855CB11" w14:textId="77777777" w:rsidR="007811BF" w:rsidRPr="007811BF" w:rsidRDefault="007811BF" w:rsidP="007811BF">
      <w:pPr>
        <w:spacing w:line="240" w:lineRule="auto"/>
        <w:ind w:firstLine="709"/>
        <w:contextualSpacing/>
        <w:jc w:val="both"/>
        <w:rPr>
          <w:rFonts w:ascii="Times New Roman" w:eastAsia="Times New Roman" w:hAnsi="Times New Roman" w:cs="Times New Roman"/>
          <w:sz w:val="24"/>
          <w:szCs w:val="24"/>
        </w:rPr>
      </w:pPr>
      <w:r w:rsidRPr="007811BF">
        <w:rPr>
          <w:rFonts w:ascii="Times New Roman" w:eastAsia="Times New Roman" w:hAnsi="Times New Roman" w:cs="Times New Roman"/>
          <w:sz w:val="24"/>
          <w:szCs w:val="24"/>
        </w:rPr>
        <w:t>8) количество обязательных профилактических визитов, проведенных за отчетный период;</w:t>
      </w:r>
    </w:p>
    <w:p w14:paraId="4E5C2158" w14:textId="77777777" w:rsidR="007811BF" w:rsidRPr="007811BF" w:rsidRDefault="007811BF" w:rsidP="007811BF">
      <w:pPr>
        <w:spacing w:line="240" w:lineRule="auto"/>
        <w:ind w:firstLine="709"/>
        <w:contextualSpacing/>
        <w:jc w:val="both"/>
        <w:rPr>
          <w:rFonts w:ascii="Times New Roman" w:hAnsi="Times New Roman" w:cs="Times New Roman"/>
          <w:sz w:val="24"/>
          <w:szCs w:val="24"/>
        </w:rPr>
      </w:pPr>
      <w:r w:rsidRPr="007811BF">
        <w:rPr>
          <w:rFonts w:ascii="Times New Roman" w:eastAsia="Times New Roman" w:hAnsi="Times New Roman" w:cs="Times New Roman"/>
          <w:sz w:val="24"/>
          <w:szCs w:val="24"/>
        </w:rPr>
        <w:t>9) количество профилактических визитов, проведенных по инициативе контролируемых лиц;</w:t>
      </w:r>
    </w:p>
    <w:p w14:paraId="3F780276" w14:textId="77777777" w:rsidR="007811BF" w:rsidRPr="007811BF" w:rsidRDefault="007811BF" w:rsidP="007811BF">
      <w:pPr>
        <w:spacing w:line="240" w:lineRule="auto"/>
        <w:ind w:firstLine="709"/>
        <w:contextualSpacing/>
        <w:jc w:val="both"/>
        <w:rPr>
          <w:rFonts w:ascii="Times New Roman" w:hAnsi="Times New Roman" w:cs="Times New Roman"/>
          <w:sz w:val="24"/>
          <w:szCs w:val="24"/>
        </w:rPr>
      </w:pPr>
      <w:r w:rsidRPr="007811BF">
        <w:rPr>
          <w:rFonts w:ascii="Times New Roman" w:eastAsia="Times New Roman" w:hAnsi="Times New Roman" w:cs="Times New Roman"/>
          <w:sz w:val="24"/>
          <w:szCs w:val="24"/>
        </w:rPr>
        <w:t>10) количество предостережений о недопустимости нарушения обязательных требований, объявленных за отчетный период;</w:t>
      </w:r>
    </w:p>
    <w:p w14:paraId="7A034C5E" w14:textId="77777777" w:rsidR="007811BF" w:rsidRPr="007811BF" w:rsidRDefault="007811BF" w:rsidP="007811BF">
      <w:pPr>
        <w:pStyle w:val="af3"/>
        <w:shd w:val="clear" w:color="auto" w:fill="FFFFFF"/>
        <w:spacing w:before="0" w:beforeAutospacing="0" w:after="0" w:afterAutospacing="0"/>
        <w:ind w:firstLine="709"/>
        <w:jc w:val="both"/>
      </w:pPr>
      <w:r w:rsidRPr="007811BF">
        <w:t>11) количество контрольных мероприятий, по результатам которых выявлены нарушения обязательных требований, за отчетный период;</w:t>
      </w:r>
    </w:p>
    <w:p w14:paraId="6B95BABE" w14:textId="77777777" w:rsidR="007811BF" w:rsidRPr="007811BF" w:rsidRDefault="007811BF" w:rsidP="007811BF">
      <w:pPr>
        <w:pStyle w:val="af3"/>
        <w:shd w:val="clear" w:color="auto" w:fill="FFFFFF"/>
        <w:spacing w:before="0" w:beforeAutospacing="0" w:after="0" w:afterAutospacing="0"/>
        <w:ind w:firstLine="709"/>
        <w:jc w:val="both"/>
      </w:pPr>
      <w:r w:rsidRPr="007811BF">
        <w:t>12) количество устраненных нарушений обязательных требований, выявленных в результате проведения контрольных мероприятий, за отчетный период;</w:t>
      </w:r>
    </w:p>
    <w:p w14:paraId="6A29E9F5" w14:textId="77777777" w:rsidR="007811BF" w:rsidRPr="007811BF" w:rsidRDefault="007811BF" w:rsidP="007811BF">
      <w:pPr>
        <w:pStyle w:val="af3"/>
        <w:shd w:val="clear" w:color="auto" w:fill="FFFFFF"/>
        <w:spacing w:before="0" w:beforeAutospacing="0" w:after="0" w:afterAutospacing="0"/>
        <w:ind w:firstLine="709"/>
        <w:jc w:val="both"/>
      </w:pPr>
      <w:r w:rsidRPr="007811BF">
        <w:t>13) количество контрольных мероприятий, по итогам которых возбуждены дела об административных правонарушениях, за отчетный период;</w:t>
      </w:r>
    </w:p>
    <w:p w14:paraId="65013B3C" w14:textId="77777777" w:rsidR="007811BF" w:rsidRPr="007811BF" w:rsidRDefault="007811BF" w:rsidP="007811BF">
      <w:pPr>
        <w:pStyle w:val="af3"/>
        <w:shd w:val="clear" w:color="auto" w:fill="FFFFFF"/>
        <w:spacing w:before="0" w:beforeAutospacing="0" w:after="0" w:afterAutospacing="0"/>
        <w:ind w:firstLine="709"/>
        <w:jc w:val="both"/>
      </w:pPr>
      <w:r w:rsidRPr="007811BF">
        <w:t>14) количество направленных в органы прокуратуры заявлений о согласовании проведения контрольных мероприятий, за отчетный период;</w:t>
      </w:r>
    </w:p>
    <w:p w14:paraId="7B4A67D3" w14:textId="77777777" w:rsidR="007811BF" w:rsidRPr="007811BF" w:rsidRDefault="007811BF" w:rsidP="007811BF">
      <w:pPr>
        <w:pStyle w:val="af3"/>
        <w:shd w:val="clear" w:color="auto" w:fill="FFFFFF"/>
        <w:spacing w:before="0" w:beforeAutospacing="0" w:after="0" w:afterAutospacing="0"/>
        <w:ind w:firstLine="709"/>
        <w:jc w:val="both"/>
      </w:pPr>
      <w:r w:rsidRPr="007811BF">
        <w:t>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7E1398" w14:textId="77777777" w:rsidR="007811BF" w:rsidRPr="007811BF" w:rsidRDefault="007811BF" w:rsidP="007811BF">
      <w:pPr>
        <w:pStyle w:val="af3"/>
        <w:shd w:val="clear" w:color="auto" w:fill="FFFFFF"/>
        <w:spacing w:before="0" w:beforeAutospacing="0" w:after="0" w:afterAutospacing="0"/>
        <w:ind w:firstLine="709"/>
        <w:jc w:val="both"/>
      </w:pPr>
      <w:r w:rsidRPr="007811BF">
        <w:lastRenderedPageBreak/>
        <w:t>16) общее количество поступивших жалоб за отчетный период;</w:t>
      </w:r>
    </w:p>
    <w:p w14:paraId="2FC2977F" w14:textId="77777777" w:rsidR="007811BF" w:rsidRPr="007811BF" w:rsidRDefault="007811BF" w:rsidP="007811BF">
      <w:pPr>
        <w:pStyle w:val="af3"/>
        <w:shd w:val="clear" w:color="auto" w:fill="FFFFFF"/>
        <w:spacing w:before="0" w:beforeAutospacing="0" w:after="0" w:afterAutospacing="0"/>
        <w:ind w:firstLine="709"/>
        <w:jc w:val="both"/>
      </w:pPr>
      <w:r w:rsidRPr="007811BF">
        <w:t>17) 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14:paraId="573A9E8E" w14:textId="77777777" w:rsidR="007811BF" w:rsidRPr="007811BF" w:rsidRDefault="007811BF" w:rsidP="007811BF">
      <w:pPr>
        <w:pStyle w:val="af3"/>
        <w:shd w:val="clear" w:color="auto" w:fill="FFFFFF"/>
        <w:spacing w:before="0" w:beforeAutospacing="0" w:after="0" w:afterAutospacing="0"/>
        <w:ind w:firstLine="709"/>
        <w:jc w:val="both"/>
      </w:pPr>
      <w:r w:rsidRPr="007811BF">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EE188FF" w14:textId="77777777" w:rsidR="007811BF" w:rsidRPr="007811BF" w:rsidRDefault="007811BF" w:rsidP="007811BF">
      <w:pPr>
        <w:pStyle w:val="af0"/>
        <w:ind w:left="0" w:firstLine="0"/>
        <w:jc w:val="center"/>
      </w:pPr>
    </w:p>
    <w:tbl>
      <w:tblPr>
        <w:tblStyle w:val="TableNormal"/>
        <w:tblW w:w="98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416"/>
        <w:gridCol w:w="2268"/>
        <w:gridCol w:w="1701"/>
        <w:gridCol w:w="2959"/>
        <w:gridCol w:w="26"/>
        <w:gridCol w:w="966"/>
        <w:gridCol w:w="55"/>
        <w:gridCol w:w="1460"/>
        <w:gridCol w:w="16"/>
      </w:tblGrid>
      <w:tr w:rsidR="007811BF" w:rsidRPr="007811BF" w14:paraId="052E7E52" w14:textId="77777777" w:rsidTr="005D16CC">
        <w:trPr>
          <w:gridBefore w:val="1"/>
          <w:wBefore w:w="10" w:type="dxa"/>
          <w:trHeight w:val="481"/>
        </w:trPr>
        <w:tc>
          <w:tcPr>
            <w:tcW w:w="416" w:type="dxa"/>
            <w:tcBorders>
              <w:top w:val="single" w:sz="4" w:space="0" w:color="000000"/>
              <w:left w:val="single" w:sz="4" w:space="0" w:color="000000"/>
              <w:bottom w:val="single" w:sz="4" w:space="0" w:color="000000"/>
              <w:right w:val="single" w:sz="4" w:space="0" w:color="000000"/>
            </w:tcBorders>
            <w:hideMark/>
          </w:tcPr>
          <w:p w14:paraId="2D518F8E" w14:textId="77777777" w:rsidR="007811BF" w:rsidRPr="007811BF" w:rsidRDefault="007811BF" w:rsidP="005D16CC">
            <w:pPr>
              <w:pStyle w:val="TableParagraph"/>
              <w:widowControl/>
              <w:jc w:val="center"/>
              <w:rPr>
                <w:sz w:val="20"/>
                <w:szCs w:val="20"/>
              </w:rPr>
            </w:pPr>
            <w:r w:rsidRPr="007811BF">
              <w:rPr>
                <w:sz w:val="20"/>
                <w:szCs w:val="20"/>
              </w:rPr>
              <w:t>№ п/п</w:t>
            </w:r>
          </w:p>
        </w:tc>
        <w:tc>
          <w:tcPr>
            <w:tcW w:w="2268" w:type="dxa"/>
            <w:tcBorders>
              <w:top w:val="single" w:sz="4" w:space="0" w:color="000000"/>
              <w:left w:val="single" w:sz="4" w:space="0" w:color="000000"/>
              <w:bottom w:val="single" w:sz="4" w:space="0" w:color="000000"/>
              <w:right w:val="single" w:sz="4" w:space="0" w:color="000000"/>
            </w:tcBorders>
            <w:hideMark/>
          </w:tcPr>
          <w:p w14:paraId="2CFD0A3C" w14:textId="77777777" w:rsidR="007811BF" w:rsidRPr="007811BF" w:rsidRDefault="007811BF" w:rsidP="005D16CC">
            <w:pPr>
              <w:pStyle w:val="TableParagraph"/>
              <w:widowControl/>
              <w:jc w:val="center"/>
              <w:rPr>
                <w:sz w:val="20"/>
                <w:szCs w:val="20"/>
              </w:rPr>
            </w:pPr>
            <w:proofErr w:type="spellStart"/>
            <w:r w:rsidRPr="007811BF">
              <w:rPr>
                <w:sz w:val="20"/>
                <w:szCs w:val="20"/>
              </w:rPr>
              <w:t>Наименование</w:t>
            </w:r>
            <w:proofErr w:type="spellEnd"/>
            <w:r w:rsidRPr="007811BF">
              <w:rPr>
                <w:sz w:val="20"/>
                <w:szCs w:val="20"/>
              </w:rPr>
              <w:t xml:space="preserve"> </w:t>
            </w:r>
            <w:proofErr w:type="spellStart"/>
            <w:r w:rsidRPr="007811BF">
              <w:rPr>
                <w:sz w:val="20"/>
                <w:szCs w:val="20"/>
              </w:rPr>
              <w:t>показателя</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27E7CDD" w14:textId="77777777" w:rsidR="007811BF" w:rsidRPr="007811BF" w:rsidRDefault="007811BF" w:rsidP="005D16CC">
            <w:pPr>
              <w:pStyle w:val="TableParagraph"/>
              <w:widowControl/>
              <w:jc w:val="center"/>
              <w:rPr>
                <w:sz w:val="20"/>
                <w:szCs w:val="20"/>
              </w:rPr>
            </w:pPr>
            <w:proofErr w:type="spellStart"/>
            <w:r w:rsidRPr="007811BF">
              <w:rPr>
                <w:sz w:val="20"/>
                <w:szCs w:val="20"/>
              </w:rPr>
              <w:t>Способ</w:t>
            </w:r>
            <w:proofErr w:type="spellEnd"/>
            <w:r w:rsidRPr="007811BF">
              <w:rPr>
                <w:sz w:val="20"/>
                <w:szCs w:val="20"/>
              </w:rPr>
              <w:t xml:space="preserve"> </w:t>
            </w:r>
            <w:proofErr w:type="spellStart"/>
            <w:r w:rsidRPr="007811BF">
              <w:rPr>
                <w:sz w:val="20"/>
                <w:szCs w:val="20"/>
              </w:rPr>
              <w:t>расчета</w:t>
            </w:r>
            <w:proofErr w:type="spellEnd"/>
          </w:p>
        </w:tc>
        <w:tc>
          <w:tcPr>
            <w:tcW w:w="2959" w:type="dxa"/>
            <w:tcBorders>
              <w:top w:val="single" w:sz="4" w:space="0" w:color="000000"/>
              <w:left w:val="single" w:sz="4" w:space="0" w:color="000000"/>
              <w:bottom w:val="single" w:sz="4" w:space="0" w:color="000000"/>
              <w:right w:val="single" w:sz="4" w:space="0" w:color="000000"/>
            </w:tcBorders>
            <w:hideMark/>
          </w:tcPr>
          <w:p w14:paraId="4988CE53" w14:textId="77777777" w:rsidR="007811BF" w:rsidRPr="007811BF" w:rsidRDefault="007811BF" w:rsidP="005D16CC">
            <w:pPr>
              <w:pStyle w:val="TableParagraph"/>
              <w:widowControl/>
              <w:jc w:val="center"/>
              <w:rPr>
                <w:sz w:val="20"/>
                <w:szCs w:val="20"/>
              </w:rPr>
            </w:pPr>
            <w:proofErr w:type="spellStart"/>
            <w:r w:rsidRPr="007811BF">
              <w:rPr>
                <w:sz w:val="20"/>
                <w:szCs w:val="20"/>
              </w:rPr>
              <w:t>Содержание</w:t>
            </w:r>
            <w:proofErr w:type="spellEnd"/>
            <w:r w:rsidRPr="007811BF">
              <w:rPr>
                <w:sz w:val="20"/>
                <w:szCs w:val="20"/>
              </w:rPr>
              <w:t xml:space="preserve"> </w:t>
            </w:r>
            <w:proofErr w:type="spellStart"/>
            <w:r w:rsidRPr="007811BF">
              <w:rPr>
                <w:sz w:val="20"/>
                <w:szCs w:val="20"/>
              </w:rPr>
              <w:t>показателей</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hideMark/>
          </w:tcPr>
          <w:p w14:paraId="20602E28" w14:textId="77777777" w:rsidR="007811BF" w:rsidRPr="007811BF" w:rsidRDefault="007811BF" w:rsidP="005D16CC">
            <w:pPr>
              <w:pStyle w:val="TableParagraph"/>
              <w:widowControl/>
              <w:jc w:val="center"/>
              <w:rPr>
                <w:sz w:val="20"/>
                <w:szCs w:val="20"/>
              </w:rPr>
            </w:pPr>
            <w:proofErr w:type="spellStart"/>
            <w:r w:rsidRPr="007811BF">
              <w:rPr>
                <w:sz w:val="20"/>
                <w:szCs w:val="20"/>
              </w:rPr>
              <w:t>Целевые</w:t>
            </w:r>
            <w:proofErr w:type="spellEnd"/>
            <w:r w:rsidRPr="007811BF">
              <w:rPr>
                <w:sz w:val="20"/>
                <w:szCs w:val="20"/>
              </w:rPr>
              <w:t xml:space="preserve"> </w:t>
            </w:r>
          </w:p>
          <w:p w14:paraId="24D78382" w14:textId="77777777" w:rsidR="007811BF" w:rsidRPr="007811BF" w:rsidRDefault="007811BF" w:rsidP="005D16CC">
            <w:pPr>
              <w:pStyle w:val="TableParagraph"/>
              <w:widowControl/>
              <w:jc w:val="center"/>
              <w:rPr>
                <w:sz w:val="20"/>
                <w:szCs w:val="20"/>
              </w:rPr>
            </w:pPr>
            <w:proofErr w:type="spellStart"/>
            <w:r w:rsidRPr="007811BF">
              <w:rPr>
                <w:sz w:val="20"/>
                <w:szCs w:val="20"/>
              </w:rPr>
              <w:t>значения</w:t>
            </w:r>
            <w:proofErr w:type="spellEnd"/>
          </w:p>
        </w:tc>
        <w:tc>
          <w:tcPr>
            <w:tcW w:w="1531" w:type="dxa"/>
            <w:gridSpan w:val="3"/>
            <w:tcBorders>
              <w:top w:val="single" w:sz="4" w:space="0" w:color="000000"/>
              <w:left w:val="single" w:sz="4" w:space="0" w:color="000000"/>
              <w:bottom w:val="single" w:sz="4" w:space="0" w:color="000000"/>
              <w:right w:val="single" w:sz="4" w:space="0" w:color="000000"/>
            </w:tcBorders>
            <w:hideMark/>
          </w:tcPr>
          <w:p w14:paraId="7ADCD6EF" w14:textId="77777777" w:rsidR="007811BF" w:rsidRPr="007811BF" w:rsidRDefault="007811BF" w:rsidP="005D16CC">
            <w:pPr>
              <w:pStyle w:val="TableParagraph"/>
              <w:widowControl/>
              <w:jc w:val="center"/>
              <w:rPr>
                <w:sz w:val="20"/>
                <w:szCs w:val="20"/>
              </w:rPr>
            </w:pPr>
            <w:proofErr w:type="spellStart"/>
            <w:r w:rsidRPr="007811BF">
              <w:rPr>
                <w:sz w:val="20"/>
                <w:szCs w:val="20"/>
              </w:rPr>
              <w:t>Прочее</w:t>
            </w:r>
            <w:proofErr w:type="spellEnd"/>
          </w:p>
        </w:tc>
      </w:tr>
      <w:tr w:rsidR="007811BF" w:rsidRPr="007811BF" w14:paraId="271EA186" w14:textId="77777777" w:rsidTr="005D16CC">
        <w:trPr>
          <w:trHeight w:val="481"/>
        </w:trPr>
        <w:tc>
          <w:tcPr>
            <w:tcW w:w="426" w:type="dxa"/>
            <w:gridSpan w:val="2"/>
            <w:tcBorders>
              <w:top w:val="single" w:sz="4" w:space="0" w:color="000000"/>
              <w:left w:val="single" w:sz="4" w:space="0" w:color="000000"/>
              <w:bottom w:val="single" w:sz="4" w:space="0" w:color="000000"/>
              <w:right w:val="single" w:sz="4" w:space="0" w:color="000000"/>
            </w:tcBorders>
            <w:hideMark/>
          </w:tcPr>
          <w:p w14:paraId="63B0CE0D" w14:textId="77777777" w:rsidR="007811BF" w:rsidRPr="007811BF" w:rsidRDefault="007811BF" w:rsidP="005D16CC">
            <w:pPr>
              <w:pStyle w:val="TableParagraph"/>
              <w:widowControl/>
              <w:jc w:val="center"/>
              <w:rPr>
                <w:sz w:val="20"/>
                <w:szCs w:val="20"/>
              </w:rPr>
            </w:pPr>
            <w:r w:rsidRPr="007811BF">
              <w:rPr>
                <w:sz w:val="20"/>
                <w:szCs w:val="20"/>
              </w:rPr>
              <w:t>1.</w:t>
            </w:r>
          </w:p>
        </w:tc>
        <w:tc>
          <w:tcPr>
            <w:tcW w:w="9451" w:type="dxa"/>
            <w:gridSpan w:val="8"/>
            <w:tcBorders>
              <w:top w:val="single" w:sz="4" w:space="0" w:color="000000"/>
              <w:left w:val="single" w:sz="4" w:space="0" w:color="000000"/>
              <w:bottom w:val="single" w:sz="4" w:space="0" w:color="000000"/>
              <w:right w:val="single" w:sz="4" w:space="0" w:color="000000"/>
            </w:tcBorders>
            <w:hideMark/>
          </w:tcPr>
          <w:p w14:paraId="10DDC6C1" w14:textId="77777777" w:rsidR="007811BF" w:rsidRPr="007811BF" w:rsidRDefault="007811BF" w:rsidP="005D16CC">
            <w:pPr>
              <w:pStyle w:val="TableParagraph"/>
              <w:widowControl/>
              <w:jc w:val="center"/>
              <w:rPr>
                <w:sz w:val="20"/>
                <w:szCs w:val="20"/>
                <w:lang w:val="ru-RU"/>
              </w:rPr>
            </w:pPr>
            <w:r w:rsidRPr="007811BF">
              <w:rPr>
                <w:sz w:val="20"/>
                <w:szCs w:val="20"/>
                <w:lang w:val="ru-RU"/>
              </w:rPr>
              <w:t>Индикативные</w:t>
            </w:r>
            <w:r w:rsidRPr="007811BF">
              <w:rPr>
                <w:spacing w:val="-6"/>
                <w:sz w:val="20"/>
                <w:szCs w:val="20"/>
                <w:lang w:val="ru-RU"/>
              </w:rPr>
              <w:t xml:space="preserve"> </w:t>
            </w:r>
            <w:r w:rsidRPr="007811BF">
              <w:rPr>
                <w:sz w:val="20"/>
                <w:szCs w:val="20"/>
                <w:lang w:val="ru-RU"/>
              </w:rPr>
              <w:t>показатели,</w:t>
            </w:r>
            <w:r w:rsidRPr="007811BF">
              <w:rPr>
                <w:spacing w:val="-4"/>
                <w:sz w:val="20"/>
                <w:szCs w:val="20"/>
                <w:lang w:val="ru-RU"/>
              </w:rPr>
              <w:t xml:space="preserve"> </w:t>
            </w:r>
            <w:r w:rsidRPr="007811BF">
              <w:rPr>
                <w:sz w:val="20"/>
                <w:szCs w:val="20"/>
                <w:lang w:val="ru-RU"/>
              </w:rPr>
              <w:t>характеризующие</w:t>
            </w:r>
            <w:r w:rsidRPr="007811BF">
              <w:rPr>
                <w:spacing w:val="-3"/>
                <w:sz w:val="20"/>
                <w:szCs w:val="20"/>
                <w:lang w:val="ru-RU"/>
              </w:rPr>
              <w:t xml:space="preserve"> </w:t>
            </w:r>
            <w:r w:rsidRPr="007811BF">
              <w:rPr>
                <w:sz w:val="20"/>
                <w:szCs w:val="20"/>
                <w:lang w:val="ru-RU"/>
              </w:rPr>
              <w:t>параметры</w:t>
            </w:r>
            <w:r w:rsidRPr="007811BF">
              <w:rPr>
                <w:spacing w:val="-4"/>
                <w:sz w:val="20"/>
                <w:szCs w:val="20"/>
                <w:lang w:val="ru-RU"/>
              </w:rPr>
              <w:t xml:space="preserve"> </w:t>
            </w:r>
            <w:r w:rsidRPr="007811BF">
              <w:rPr>
                <w:sz w:val="20"/>
                <w:szCs w:val="20"/>
                <w:lang w:val="ru-RU"/>
              </w:rPr>
              <w:t>проведенных</w:t>
            </w:r>
            <w:r w:rsidRPr="007811BF">
              <w:rPr>
                <w:spacing w:val="-2"/>
                <w:sz w:val="20"/>
                <w:szCs w:val="20"/>
                <w:lang w:val="ru-RU"/>
              </w:rPr>
              <w:t xml:space="preserve"> </w:t>
            </w:r>
            <w:r w:rsidRPr="007811BF">
              <w:rPr>
                <w:sz w:val="20"/>
                <w:szCs w:val="20"/>
                <w:lang w:val="ru-RU"/>
              </w:rPr>
              <w:t>мероприятий</w:t>
            </w:r>
          </w:p>
        </w:tc>
      </w:tr>
      <w:tr w:rsidR="007811BF" w:rsidRPr="007811BF" w14:paraId="143A95F2"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5D274920" w14:textId="77777777" w:rsidR="007811BF" w:rsidRPr="007811BF" w:rsidRDefault="007811BF" w:rsidP="005D16CC">
            <w:pPr>
              <w:pStyle w:val="TableParagraph"/>
              <w:widowControl/>
              <w:jc w:val="center"/>
              <w:rPr>
                <w:sz w:val="20"/>
                <w:szCs w:val="20"/>
              </w:rPr>
            </w:pPr>
            <w:r w:rsidRPr="007811BF">
              <w:rPr>
                <w:sz w:val="20"/>
                <w:szCs w:val="20"/>
              </w:rPr>
              <w:t>1.1.</w:t>
            </w:r>
          </w:p>
        </w:tc>
        <w:tc>
          <w:tcPr>
            <w:tcW w:w="2268" w:type="dxa"/>
            <w:tcBorders>
              <w:top w:val="single" w:sz="4" w:space="0" w:color="000000"/>
              <w:left w:val="single" w:sz="4" w:space="0" w:color="000000"/>
              <w:bottom w:val="single" w:sz="4" w:space="0" w:color="000000"/>
              <w:right w:val="single" w:sz="4" w:space="0" w:color="000000"/>
            </w:tcBorders>
            <w:hideMark/>
          </w:tcPr>
          <w:p w14:paraId="472D3A59" w14:textId="77777777" w:rsidR="007811BF" w:rsidRPr="007811BF" w:rsidRDefault="007811BF" w:rsidP="005D16CC">
            <w:pPr>
              <w:pStyle w:val="TableParagraph"/>
              <w:widowControl/>
              <w:tabs>
                <w:tab w:val="left" w:pos="2215"/>
              </w:tabs>
              <w:jc w:val="center"/>
              <w:rPr>
                <w:spacing w:val="-1"/>
                <w:sz w:val="20"/>
                <w:szCs w:val="20"/>
                <w:lang w:val="ru-RU"/>
              </w:rPr>
            </w:pPr>
            <w:r w:rsidRPr="007811BF">
              <w:rPr>
                <w:sz w:val="20"/>
                <w:szCs w:val="20"/>
                <w:lang w:val="ru-RU"/>
              </w:rPr>
              <w:t>Выполняемость плановых</w:t>
            </w:r>
            <w:r w:rsidRPr="007811BF">
              <w:rPr>
                <w:spacing w:val="1"/>
                <w:sz w:val="20"/>
                <w:szCs w:val="20"/>
                <w:lang w:val="ru-RU"/>
              </w:rPr>
              <w:t xml:space="preserve"> </w:t>
            </w:r>
            <w:r w:rsidRPr="007811BF">
              <w:rPr>
                <w:sz w:val="20"/>
                <w:szCs w:val="20"/>
                <w:lang w:val="ru-RU"/>
              </w:rPr>
              <w:t>(рейдовых) заданий</w:t>
            </w:r>
            <w:r w:rsidRPr="007811BF">
              <w:rPr>
                <w:spacing w:val="-57"/>
                <w:sz w:val="20"/>
                <w:szCs w:val="20"/>
                <w:lang w:val="ru-RU"/>
              </w:rPr>
              <w:t xml:space="preserve"> </w:t>
            </w:r>
            <w:r w:rsidRPr="007811BF">
              <w:rPr>
                <w:sz w:val="20"/>
                <w:szCs w:val="20"/>
                <w:lang w:val="ru-RU"/>
              </w:rPr>
              <w:t>(осмотров)</w:t>
            </w:r>
          </w:p>
        </w:tc>
        <w:tc>
          <w:tcPr>
            <w:tcW w:w="1701" w:type="dxa"/>
            <w:tcBorders>
              <w:top w:val="single" w:sz="4" w:space="0" w:color="000000"/>
              <w:left w:val="single" w:sz="4" w:space="0" w:color="000000"/>
              <w:bottom w:val="single" w:sz="4" w:space="0" w:color="000000"/>
              <w:right w:val="single" w:sz="4" w:space="0" w:color="000000"/>
            </w:tcBorders>
            <w:hideMark/>
          </w:tcPr>
          <w:p w14:paraId="2D244D7D" w14:textId="77777777" w:rsidR="007811BF" w:rsidRPr="007811BF" w:rsidRDefault="007811BF" w:rsidP="005D16CC">
            <w:pPr>
              <w:pStyle w:val="TableParagraph"/>
              <w:widowControl/>
              <w:jc w:val="center"/>
              <w:rPr>
                <w:sz w:val="20"/>
                <w:szCs w:val="20"/>
              </w:rPr>
            </w:pPr>
            <w:proofErr w:type="spellStart"/>
            <w:r w:rsidRPr="007811BF">
              <w:rPr>
                <w:sz w:val="20"/>
                <w:szCs w:val="20"/>
              </w:rPr>
              <w:t>Врз</w:t>
            </w:r>
            <w:proofErr w:type="spellEnd"/>
            <w:r w:rsidRPr="007811BF">
              <w:rPr>
                <w:spacing w:val="-1"/>
                <w:sz w:val="20"/>
                <w:szCs w:val="20"/>
              </w:rPr>
              <w:t xml:space="preserve"> </w:t>
            </w:r>
            <w:r w:rsidRPr="007811BF">
              <w:rPr>
                <w:sz w:val="20"/>
                <w:szCs w:val="20"/>
              </w:rPr>
              <w:t>=</w:t>
            </w:r>
            <w:r w:rsidRPr="007811BF">
              <w:rPr>
                <w:spacing w:val="-1"/>
                <w:sz w:val="20"/>
                <w:szCs w:val="20"/>
              </w:rPr>
              <w:t xml:space="preserve"> </w:t>
            </w:r>
            <w:r w:rsidRPr="007811BF">
              <w:rPr>
                <w:sz w:val="20"/>
                <w:szCs w:val="20"/>
              </w:rPr>
              <w:t>(</w:t>
            </w:r>
            <w:proofErr w:type="spellStart"/>
            <w:r w:rsidRPr="007811BF">
              <w:rPr>
                <w:sz w:val="20"/>
                <w:szCs w:val="20"/>
              </w:rPr>
              <w:t>РЗф</w:t>
            </w:r>
            <w:proofErr w:type="spellEnd"/>
            <w:r w:rsidRPr="007811BF">
              <w:rPr>
                <w:sz w:val="20"/>
                <w:szCs w:val="20"/>
              </w:rPr>
              <w:t xml:space="preserve"> /</w:t>
            </w:r>
          </w:p>
          <w:p w14:paraId="64BD7020" w14:textId="77777777" w:rsidR="007811BF" w:rsidRPr="007811BF" w:rsidRDefault="007811BF" w:rsidP="005D16CC">
            <w:pPr>
              <w:pStyle w:val="TableParagraph"/>
              <w:widowControl/>
              <w:jc w:val="center"/>
              <w:rPr>
                <w:sz w:val="20"/>
                <w:szCs w:val="20"/>
              </w:rPr>
            </w:pPr>
            <w:proofErr w:type="spellStart"/>
            <w:r w:rsidRPr="007811BF">
              <w:rPr>
                <w:sz w:val="20"/>
                <w:szCs w:val="20"/>
              </w:rPr>
              <w:t>РЗп</w:t>
            </w:r>
            <w:proofErr w:type="spellEnd"/>
            <w:r w:rsidRPr="007811BF">
              <w:rPr>
                <w:sz w:val="20"/>
                <w:szCs w:val="20"/>
              </w:rPr>
              <w:t>) x</w:t>
            </w:r>
            <w:r w:rsidRPr="007811BF">
              <w:rPr>
                <w:spacing w:val="1"/>
                <w:sz w:val="20"/>
                <w:szCs w:val="20"/>
              </w:rPr>
              <w:t xml:space="preserve"> </w:t>
            </w:r>
            <w:r w:rsidRPr="007811BF">
              <w:rPr>
                <w:sz w:val="20"/>
                <w:szCs w:val="20"/>
              </w:rPr>
              <w:t>100</w:t>
            </w:r>
          </w:p>
        </w:tc>
        <w:tc>
          <w:tcPr>
            <w:tcW w:w="2985" w:type="dxa"/>
            <w:gridSpan w:val="2"/>
            <w:tcBorders>
              <w:top w:val="single" w:sz="4" w:space="0" w:color="000000"/>
              <w:left w:val="single" w:sz="4" w:space="0" w:color="000000"/>
              <w:bottom w:val="single" w:sz="4" w:space="0" w:color="000000"/>
              <w:right w:val="single" w:sz="4" w:space="0" w:color="000000"/>
            </w:tcBorders>
            <w:hideMark/>
          </w:tcPr>
          <w:p w14:paraId="528372E9"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Врз</w:t>
            </w:r>
            <w:proofErr w:type="spellEnd"/>
            <w:r w:rsidRPr="007811BF">
              <w:rPr>
                <w:spacing w:val="-1"/>
                <w:sz w:val="20"/>
                <w:szCs w:val="20"/>
                <w:lang w:val="ru-RU"/>
              </w:rPr>
              <w:t xml:space="preserve"> </w:t>
            </w:r>
            <w:r w:rsidRPr="007811BF">
              <w:rPr>
                <w:sz w:val="20"/>
                <w:szCs w:val="20"/>
                <w:lang w:val="ru-RU"/>
              </w:rPr>
              <w:t>-</w:t>
            </w:r>
            <w:r w:rsidRPr="007811BF">
              <w:rPr>
                <w:spacing w:val="-3"/>
                <w:sz w:val="20"/>
                <w:szCs w:val="20"/>
                <w:lang w:val="ru-RU"/>
              </w:rPr>
              <w:t xml:space="preserve"> </w:t>
            </w:r>
            <w:r w:rsidRPr="007811BF">
              <w:rPr>
                <w:sz w:val="20"/>
                <w:szCs w:val="20"/>
                <w:lang w:val="ru-RU"/>
              </w:rPr>
              <w:t>выполняемость плановых (рейдовых)</w:t>
            </w:r>
            <w:r w:rsidRPr="007811BF">
              <w:rPr>
                <w:spacing w:val="1"/>
                <w:sz w:val="20"/>
                <w:szCs w:val="20"/>
                <w:lang w:val="ru-RU"/>
              </w:rPr>
              <w:t xml:space="preserve"> </w:t>
            </w:r>
            <w:r w:rsidRPr="007811BF">
              <w:rPr>
                <w:sz w:val="20"/>
                <w:szCs w:val="20"/>
                <w:lang w:val="ru-RU"/>
              </w:rPr>
              <w:t>заданий (осмотров), %.</w:t>
            </w:r>
            <w:r w:rsidRPr="007811BF">
              <w:rPr>
                <w:spacing w:val="-57"/>
                <w:sz w:val="20"/>
                <w:szCs w:val="20"/>
                <w:lang w:val="ru-RU"/>
              </w:rPr>
              <w:t xml:space="preserve"> </w:t>
            </w:r>
            <w:proofErr w:type="spellStart"/>
            <w:r w:rsidRPr="007811BF">
              <w:rPr>
                <w:sz w:val="20"/>
                <w:szCs w:val="20"/>
                <w:lang w:val="ru-RU"/>
              </w:rPr>
              <w:t>РЗф</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проведенных рейдовых</w:t>
            </w:r>
            <w:r w:rsidRPr="007811BF">
              <w:rPr>
                <w:spacing w:val="-58"/>
                <w:sz w:val="20"/>
                <w:szCs w:val="20"/>
                <w:lang w:val="ru-RU"/>
              </w:rPr>
              <w:t xml:space="preserve"> </w:t>
            </w:r>
            <w:r w:rsidRPr="007811BF">
              <w:rPr>
                <w:sz w:val="20"/>
                <w:szCs w:val="20"/>
                <w:lang w:val="ru-RU"/>
              </w:rPr>
              <w:t>заданий (осмотров)</w:t>
            </w:r>
            <w:r w:rsidRPr="007811BF">
              <w:rPr>
                <w:spacing w:val="1"/>
                <w:sz w:val="20"/>
                <w:szCs w:val="20"/>
                <w:lang w:val="ru-RU"/>
              </w:rPr>
              <w:t xml:space="preserve"> </w:t>
            </w:r>
            <w:r w:rsidRPr="007811BF">
              <w:rPr>
                <w:sz w:val="20"/>
                <w:szCs w:val="20"/>
                <w:lang w:val="ru-RU"/>
              </w:rPr>
              <w:t>(ед.).</w:t>
            </w:r>
          </w:p>
          <w:p w14:paraId="17DC3514"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РЗп</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запланированных</w:t>
            </w:r>
            <w:r w:rsidRPr="007811BF">
              <w:rPr>
                <w:spacing w:val="-57"/>
                <w:sz w:val="20"/>
                <w:szCs w:val="20"/>
                <w:lang w:val="ru-RU"/>
              </w:rPr>
              <w:t xml:space="preserve"> </w:t>
            </w:r>
            <w:r w:rsidRPr="007811BF">
              <w:rPr>
                <w:sz w:val="20"/>
                <w:szCs w:val="20"/>
                <w:lang w:val="ru-RU"/>
              </w:rPr>
              <w:t>рейдовых заданий</w:t>
            </w:r>
            <w:r w:rsidRPr="007811BF">
              <w:rPr>
                <w:spacing w:val="-57"/>
                <w:sz w:val="20"/>
                <w:szCs w:val="20"/>
                <w:lang w:val="ru-RU"/>
              </w:rPr>
              <w:t xml:space="preserve"> </w:t>
            </w:r>
            <w:r w:rsidRPr="007811BF">
              <w:rPr>
                <w:sz w:val="20"/>
                <w:szCs w:val="20"/>
                <w:lang w:val="ru-RU"/>
              </w:rPr>
              <w:t>(осмотров) (ед.)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75ED1156" w14:textId="77777777" w:rsidR="007811BF" w:rsidRPr="007811BF" w:rsidRDefault="007811BF" w:rsidP="005D16CC">
            <w:pPr>
              <w:pStyle w:val="TableParagraph"/>
              <w:widowControl/>
              <w:jc w:val="center"/>
              <w:rPr>
                <w:sz w:val="20"/>
                <w:szCs w:val="20"/>
              </w:rPr>
            </w:pPr>
            <w:r w:rsidRPr="007811BF">
              <w:rPr>
                <w:sz w:val="20"/>
                <w:szCs w:val="20"/>
              </w:rPr>
              <w:t>100%</w:t>
            </w:r>
          </w:p>
        </w:tc>
        <w:tc>
          <w:tcPr>
            <w:tcW w:w="1460" w:type="dxa"/>
            <w:tcBorders>
              <w:top w:val="single" w:sz="4" w:space="0" w:color="000000"/>
              <w:left w:val="single" w:sz="4" w:space="0" w:color="000000"/>
              <w:bottom w:val="single" w:sz="4" w:space="0" w:color="000000"/>
              <w:right w:val="single" w:sz="4" w:space="0" w:color="000000"/>
            </w:tcBorders>
            <w:hideMark/>
          </w:tcPr>
          <w:p w14:paraId="22BEFE9D" w14:textId="77777777" w:rsidR="007811BF" w:rsidRPr="007811BF" w:rsidRDefault="007811BF" w:rsidP="005D16CC">
            <w:pPr>
              <w:pStyle w:val="TableParagraph"/>
              <w:widowControl/>
              <w:ind w:hanging="2"/>
              <w:jc w:val="center"/>
              <w:rPr>
                <w:sz w:val="20"/>
                <w:szCs w:val="20"/>
                <w:lang w:val="ru-RU"/>
              </w:rPr>
            </w:pPr>
            <w:r w:rsidRPr="007811BF">
              <w:rPr>
                <w:sz w:val="20"/>
                <w:szCs w:val="20"/>
                <w:lang w:val="ru-RU"/>
              </w:rPr>
              <w:t>Утвержденные плановые</w:t>
            </w:r>
            <w:r w:rsidRPr="007811BF">
              <w:rPr>
                <w:spacing w:val="-58"/>
                <w:sz w:val="20"/>
                <w:szCs w:val="20"/>
                <w:lang w:val="ru-RU"/>
              </w:rPr>
              <w:t xml:space="preserve"> </w:t>
            </w:r>
            <w:r w:rsidRPr="007811BF">
              <w:rPr>
                <w:sz w:val="20"/>
                <w:szCs w:val="20"/>
                <w:lang w:val="ru-RU"/>
              </w:rPr>
              <w:t>(рейдовые)</w:t>
            </w:r>
            <w:r w:rsidRPr="007811BF">
              <w:rPr>
                <w:spacing w:val="-57"/>
                <w:sz w:val="20"/>
                <w:szCs w:val="20"/>
                <w:lang w:val="ru-RU"/>
              </w:rPr>
              <w:t xml:space="preserve"> </w:t>
            </w:r>
            <w:r w:rsidRPr="007811BF">
              <w:rPr>
                <w:sz w:val="20"/>
                <w:szCs w:val="20"/>
                <w:lang w:val="ru-RU"/>
              </w:rPr>
              <w:t>задания</w:t>
            </w:r>
            <w:r w:rsidRPr="007811BF">
              <w:rPr>
                <w:spacing w:val="1"/>
                <w:sz w:val="20"/>
                <w:szCs w:val="20"/>
                <w:lang w:val="ru-RU"/>
              </w:rPr>
              <w:t xml:space="preserve"> </w:t>
            </w:r>
            <w:r w:rsidRPr="007811BF">
              <w:rPr>
                <w:sz w:val="20"/>
                <w:szCs w:val="20"/>
                <w:lang w:val="ru-RU"/>
              </w:rPr>
              <w:t>(осмотры)</w:t>
            </w:r>
          </w:p>
        </w:tc>
      </w:tr>
      <w:tr w:rsidR="007811BF" w:rsidRPr="007811BF" w14:paraId="4597D8FD"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26970E47" w14:textId="77777777" w:rsidR="007811BF" w:rsidRPr="007811BF" w:rsidRDefault="007811BF" w:rsidP="005D16CC">
            <w:pPr>
              <w:pStyle w:val="TableParagraph"/>
              <w:widowControl/>
              <w:jc w:val="center"/>
              <w:rPr>
                <w:sz w:val="20"/>
                <w:szCs w:val="20"/>
              </w:rPr>
            </w:pPr>
            <w:r w:rsidRPr="007811BF">
              <w:rPr>
                <w:sz w:val="20"/>
                <w:szCs w:val="20"/>
              </w:rPr>
              <w:t>1.2.</w:t>
            </w:r>
          </w:p>
        </w:tc>
        <w:tc>
          <w:tcPr>
            <w:tcW w:w="2268" w:type="dxa"/>
            <w:tcBorders>
              <w:top w:val="single" w:sz="4" w:space="0" w:color="000000"/>
              <w:left w:val="single" w:sz="4" w:space="0" w:color="000000"/>
              <w:bottom w:val="single" w:sz="4" w:space="0" w:color="000000"/>
              <w:right w:val="single" w:sz="4" w:space="0" w:color="000000"/>
            </w:tcBorders>
            <w:hideMark/>
          </w:tcPr>
          <w:p w14:paraId="0C0B7776" w14:textId="77777777" w:rsidR="007811BF" w:rsidRPr="007811BF" w:rsidRDefault="007811BF" w:rsidP="005D16CC">
            <w:pPr>
              <w:pStyle w:val="TableParagraph"/>
              <w:widowControl/>
              <w:tabs>
                <w:tab w:val="left" w:pos="2215"/>
              </w:tabs>
              <w:jc w:val="center"/>
              <w:rPr>
                <w:sz w:val="20"/>
                <w:szCs w:val="20"/>
              </w:rPr>
            </w:pPr>
            <w:proofErr w:type="spellStart"/>
            <w:r w:rsidRPr="007811BF">
              <w:rPr>
                <w:spacing w:val="-1"/>
                <w:sz w:val="20"/>
                <w:szCs w:val="20"/>
              </w:rPr>
              <w:t>Выполняемость</w:t>
            </w:r>
            <w:proofErr w:type="spellEnd"/>
            <w:r w:rsidRPr="007811BF">
              <w:rPr>
                <w:spacing w:val="-57"/>
                <w:sz w:val="20"/>
                <w:szCs w:val="20"/>
              </w:rPr>
              <w:t xml:space="preserve"> </w:t>
            </w:r>
            <w:proofErr w:type="spellStart"/>
            <w:r w:rsidRPr="007811BF">
              <w:rPr>
                <w:sz w:val="20"/>
                <w:szCs w:val="20"/>
              </w:rPr>
              <w:t>внеплановых</w:t>
            </w:r>
            <w:proofErr w:type="spellEnd"/>
            <w:r w:rsidRPr="007811BF">
              <w:rPr>
                <w:spacing w:val="1"/>
                <w:sz w:val="20"/>
                <w:szCs w:val="20"/>
              </w:rPr>
              <w:t xml:space="preserve"> </w:t>
            </w:r>
            <w:proofErr w:type="spellStart"/>
            <w:r w:rsidRPr="007811BF">
              <w:rPr>
                <w:sz w:val="20"/>
                <w:szCs w:val="20"/>
              </w:rPr>
              <w:t>проверок</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EF2B027" w14:textId="77777777" w:rsidR="007811BF" w:rsidRPr="007811BF" w:rsidRDefault="007811BF" w:rsidP="005D16CC">
            <w:pPr>
              <w:pStyle w:val="TableParagraph"/>
              <w:widowControl/>
              <w:jc w:val="center"/>
              <w:rPr>
                <w:sz w:val="20"/>
                <w:szCs w:val="20"/>
              </w:rPr>
            </w:pPr>
            <w:proofErr w:type="spellStart"/>
            <w:r w:rsidRPr="007811BF">
              <w:rPr>
                <w:sz w:val="20"/>
                <w:szCs w:val="20"/>
              </w:rPr>
              <w:t>Ввн</w:t>
            </w:r>
            <w:proofErr w:type="spellEnd"/>
            <w:r w:rsidRPr="007811BF">
              <w:rPr>
                <w:spacing w:val="-6"/>
                <w:sz w:val="20"/>
                <w:szCs w:val="20"/>
              </w:rPr>
              <w:t xml:space="preserve"> </w:t>
            </w:r>
            <w:r w:rsidRPr="007811BF">
              <w:rPr>
                <w:sz w:val="20"/>
                <w:szCs w:val="20"/>
              </w:rPr>
              <w:t>=</w:t>
            </w:r>
            <w:r w:rsidRPr="007811BF">
              <w:rPr>
                <w:spacing w:val="-6"/>
                <w:sz w:val="20"/>
                <w:szCs w:val="20"/>
              </w:rPr>
              <w:t xml:space="preserve"> </w:t>
            </w:r>
            <w:r w:rsidRPr="007811BF">
              <w:rPr>
                <w:sz w:val="20"/>
                <w:szCs w:val="20"/>
              </w:rPr>
              <w:t>(</w:t>
            </w:r>
            <w:proofErr w:type="spellStart"/>
            <w:r w:rsidRPr="007811BF">
              <w:rPr>
                <w:sz w:val="20"/>
                <w:szCs w:val="20"/>
              </w:rPr>
              <w:t>Рф</w:t>
            </w:r>
            <w:proofErr w:type="spellEnd"/>
            <w:r w:rsidRPr="007811BF">
              <w:rPr>
                <w:spacing w:val="-5"/>
                <w:sz w:val="20"/>
                <w:szCs w:val="20"/>
              </w:rPr>
              <w:t xml:space="preserve"> </w:t>
            </w:r>
            <w:r w:rsidRPr="007811BF">
              <w:rPr>
                <w:sz w:val="20"/>
                <w:szCs w:val="20"/>
              </w:rPr>
              <w:t>/</w:t>
            </w:r>
            <w:r w:rsidRPr="007811BF">
              <w:rPr>
                <w:spacing w:val="-57"/>
                <w:sz w:val="20"/>
                <w:szCs w:val="20"/>
              </w:rPr>
              <w:t xml:space="preserve"> </w:t>
            </w:r>
            <w:proofErr w:type="spellStart"/>
            <w:r w:rsidRPr="007811BF">
              <w:rPr>
                <w:sz w:val="20"/>
                <w:szCs w:val="20"/>
              </w:rPr>
              <w:t>Рп</w:t>
            </w:r>
            <w:proofErr w:type="spellEnd"/>
            <w:r w:rsidRPr="007811BF">
              <w:rPr>
                <w:sz w:val="20"/>
                <w:szCs w:val="20"/>
              </w:rPr>
              <w:t>)</w:t>
            </w:r>
            <w:r w:rsidRPr="007811BF">
              <w:rPr>
                <w:spacing w:val="-4"/>
                <w:sz w:val="20"/>
                <w:szCs w:val="20"/>
              </w:rPr>
              <w:t xml:space="preserve"> </w:t>
            </w:r>
            <w:r w:rsidRPr="007811BF">
              <w:rPr>
                <w:sz w:val="20"/>
                <w:szCs w:val="20"/>
              </w:rPr>
              <w:t>x</w:t>
            </w:r>
            <w:r w:rsidRPr="007811BF">
              <w:rPr>
                <w:spacing w:val="2"/>
                <w:sz w:val="20"/>
                <w:szCs w:val="20"/>
              </w:rPr>
              <w:t xml:space="preserve"> </w:t>
            </w:r>
            <w:r w:rsidRPr="007811BF">
              <w:rPr>
                <w:sz w:val="20"/>
                <w:szCs w:val="20"/>
              </w:rPr>
              <w:t>100</w:t>
            </w:r>
          </w:p>
        </w:tc>
        <w:tc>
          <w:tcPr>
            <w:tcW w:w="2985" w:type="dxa"/>
            <w:gridSpan w:val="2"/>
            <w:tcBorders>
              <w:top w:val="single" w:sz="4" w:space="0" w:color="000000"/>
              <w:left w:val="single" w:sz="4" w:space="0" w:color="000000"/>
              <w:bottom w:val="single" w:sz="4" w:space="0" w:color="000000"/>
              <w:right w:val="single" w:sz="4" w:space="0" w:color="000000"/>
            </w:tcBorders>
            <w:hideMark/>
          </w:tcPr>
          <w:p w14:paraId="2F5C8A2E"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Ввн</w:t>
            </w:r>
            <w:proofErr w:type="spellEnd"/>
            <w:r w:rsidRPr="007811BF">
              <w:rPr>
                <w:sz w:val="20"/>
                <w:szCs w:val="20"/>
                <w:lang w:val="ru-RU"/>
              </w:rPr>
              <w:t xml:space="preserve"> - выполняемость</w:t>
            </w:r>
            <w:r w:rsidRPr="007811BF">
              <w:rPr>
                <w:spacing w:val="1"/>
                <w:sz w:val="20"/>
                <w:szCs w:val="20"/>
                <w:lang w:val="ru-RU"/>
              </w:rPr>
              <w:t xml:space="preserve"> </w:t>
            </w:r>
            <w:r w:rsidRPr="007811BF">
              <w:rPr>
                <w:sz w:val="20"/>
                <w:szCs w:val="20"/>
                <w:lang w:val="ru-RU"/>
              </w:rPr>
              <w:t>внеплановых проверок.</w:t>
            </w:r>
            <w:r w:rsidRPr="007811BF">
              <w:rPr>
                <w:spacing w:val="-58"/>
                <w:sz w:val="20"/>
                <w:szCs w:val="20"/>
                <w:lang w:val="ru-RU"/>
              </w:rPr>
              <w:t xml:space="preserve"> </w:t>
            </w:r>
            <w:proofErr w:type="spellStart"/>
            <w:r w:rsidRPr="007811BF">
              <w:rPr>
                <w:sz w:val="20"/>
                <w:szCs w:val="20"/>
                <w:lang w:val="ru-RU"/>
              </w:rPr>
              <w:t>Рф</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проведенных</w:t>
            </w:r>
            <w:r w:rsidRPr="007811BF">
              <w:rPr>
                <w:spacing w:val="1"/>
                <w:sz w:val="20"/>
                <w:szCs w:val="20"/>
                <w:lang w:val="ru-RU"/>
              </w:rPr>
              <w:t xml:space="preserve"> </w:t>
            </w:r>
            <w:r w:rsidRPr="007811BF">
              <w:rPr>
                <w:sz w:val="20"/>
                <w:szCs w:val="20"/>
                <w:lang w:val="ru-RU"/>
              </w:rPr>
              <w:t>внеплановых проверок</w:t>
            </w:r>
            <w:r w:rsidRPr="007811BF">
              <w:rPr>
                <w:spacing w:val="1"/>
                <w:sz w:val="20"/>
                <w:szCs w:val="20"/>
                <w:lang w:val="ru-RU"/>
              </w:rPr>
              <w:t xml:space="preserve"> </w:t>
            </w:r>
            <w:r w:rsidRPr="007811BF">
              <w:rPr>
                <w:sz w:val="20"/>
                <w:szCs w:val="20"/>
                <w:lang w:val="ru-RU"/>
              </w:rPr>
              <w:t>(ед.).</w:t>
            </w:r>
          </w:p>
          <w:p w14:paraId="0C2DE187"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Рп</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заявлений на</w:t>
            </w:r>
            <w:r w:rsidRPr="007811BF">
              <w:rPr>
                <w:spacing w:val="1"/>
                <w:sz w:val="20"/>
                <w:szCs w:val="20"/>
                <w:lang w:val="ru-RU"/>
              </w:rPr>
              <w:t xml:space="preserve"> </w:t>
            </w:r>
            <w:r w:rsidRPr="007811BF">
              <w:rPr>
                <w:sz w:val="20"/>
                <w:szCs w:val="20"/>
                <w:lang w:val="ru-RU"/>
              </w:rPr>
              <w:t>проведение</w:t>
            </w:r>
            <w:r w:rsidRPr="007811BF">
              <w:rPr>
                <w:spacing w:val="1"/>
                <w:sz w:val="20"/>
                <w:szCs w:val="20"/>
                <w:lang w:val="ru-RU"/>
              </w:rPr>
              <w:t xml:space="preserve"> </w:t>
            </w:r>
            <w:r w:rsidRPr="007811BF">
              <w:rPr>
                <w:sz w:val="20"/>
                <w:szCs w:val="20"/>
                <w:lang w:val="ru-RU"/>
              </w:rPr>
              <w:t>внеплановых</w:t>
            </w:r>
            <w:r w:rsidRPr="007811BF">
              <w:rPr>
                <w:spacing w:val="-15"/>
                <w:sz w:val="20"/>
                <w:szCs w:val="20"/>
                <w:lang w:val="ru-RU"/>
              </w:rPr>
              <w:t xml:space="preserve"> </w:t>
            </w:r>
            <w:r w:rsidRPr="007811BF">
              <w:rPr>
                <w:sz w:val="20"/>
                <w:szCs w:val="20"/>
                <w:lang w:val="ru-RU"/>
              </w:rPr>
              <w:t>проверок</w:t>
            </w:r>
            <w:r w:rsidRPr="007811BF">
              <w:rPr>
                <w:spacing w:val="-57"/>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5731B136" w14:textId="77777777" w:rsidR="007811BF" w:rsidRPr="007811BF" w:rsidRDefault="007811BF" w:rsidP="005D16CC">
            <w:pPr>
              <w:pStyle w:val="TableParagraph"/>
              <w:widowControl/>
              <w:jc w:val="center"/>
              <w:rPr>
                <w:sz w:val="20"/>
                <w:szCs w:val="20"/>
              </w:rPr>
            </w:pPr>
            <w:r w:rsidRPr="007811BF">
              <w:rPr>
                <w:sz w:val="20"/>
                <w:szCs w:val="20"/>
              </w:rPr>
              <w:t>100%</w:t>
            </w:r>
          </w:p>
        </w:tc>
        <w:tc>
          <w:tcPr>
            <w:tcW w:w="1460" w:type="dxa"/>
            <w:tcBorders>
              <w:top w:val="single" w:sz="4" w:space="0" w:color="000000"/>
              <w:left w:val="single" w:sz="4" w:space="0" w:color="000000"/>
              <w:bottom w:val="single" w:sz="4" w:space="0" w:color="000000"/>
              <w:right w:val="single" w:sz="4" w:space="0" w:color="000000"/>
            </w:tcBorders>
            <w:hideMark/>
          </w:tcPr>
          <w:p w14:paraId="28685529" w14:textId="77777777" w:rsidR="007811BF" w:rsidRPr="007811BF" w:rsidRDefault="007811BF" w:rsidP="005D16CC">
            <w:pPr>
              <w:pStyle w:val="TableParagraph"/>
              <w:widowControl/>
              <w:ind w:hanging="2"/>
              <w:jc w:val="center"/>
              <w:rPr>
                <w:spacing w:val="-57"/>
                <w:sz w:val="20"/>
                <w:szCs w:val="20"/>
                <w:lang w:val="ru-RU"/>
              </w:rPr>
            </w:pPr>
            <w:r w:rsidRPr="007811BF">
              <w:rPr>
                <w:sz w:val="20"/>
                <w:szCs w:val="20"/>
                <w:lang w:val="ru-RU"/>
              </w:rPr>
              <w:t>Письма и</w:t>
            </w:r>
            <w:r w:rsidRPr="007811BF">
              <w:rPr>
                <w:spacing w:val="1"/>
                <w:sz w:val="20"/>
                <w:szCs w:val="20"/>
                <w:lang w:val="ru-RU"/>
              </w:rPr>
              <w:t xml:space="preserve"> </w:t>
            </w:r>
            <w:r w:rsidRPr="007811BF">
              <w:rPr>
                <w:sz w:val="20"/>
                <w:szCs w:val="20"/>
                <w:lang w:val="ru-RU"/>
              </w:rPr>
              <w:t>жалобы,</w:t>
            </w:r>
            <w:r w:rsidRPr="007811BF">
              <w:rPr>
                <w:spacing w:val="1"/>
                <w:sz w:val="20"/>
                <w:szCs w:val="20"/>
                <w:lang w:val="ru-RU"/>
              </w:rPr>
              <w:t xml:space="preserve"> </w:t>
            </w:r>
            <w:r w:rsidRPr="007811BF">
              <w:rPr>
                <w:spacing w:val="-1"/>
                <w:sz w:val="20"/>
                <w:szCs w:val="20"/>
                <w:lang w:val="ru-RU"/>
              </w:rPr>
              <w:t xml:space="preserve">поступившие в </w:t>
            </w:r>
            <w:proofErr w:type="gramStart"/>
            <w:r w:rsidRPr="007811BF">
              <w:rPr>
                <w:sz w:val="20"/>
                <w:szCs w:val="20"/>
                <w:lang w:val="ru-RU"/>
              </w:rPr>
              <w:t>администрацию</w:t>
            </w:r>
            <w:r w:rsidRPr="007811BF">
              <w:rPr>
                <w:spacing w:val="-57"/>
                <w:sz w:val="20"/>
                <w:szCs w:val="20"/>
                <w:lang w:val="ru-RU"/>
              </w:rPr>
              <w:t xml:space="preserve"> </w:t>
            </w:r>
            <w:r w:rsidRPr="007811BF">
              <w:rPr>
                <w:sz w:val="20"/>
                <w:szCs w:val="20"/>
                <w:lang w:val="ru-RU"/>
              </w:rPr>
              <w:t xml:space="preserve"> города</w:t>
            </w:r>
            <w:proofErr w:type="gramEnd"/>
            <w:r w:rsidRPr="007811BF">
              <w:rPr>
                <w:spacing w:val="1"/>
                <w:sz w:val="20"/>
                <w:szCs w:val="20"/>
                <w:lang w:val="ru-RU"/>
              </w:rPr>
              <w:t xml:space="preserve"> </w:t>
            </w:r>
            <w:r w:rsidRPr="007811BF">
              <w:rPr>
                <w:sz w:val="20"/>
                <w:szCs w:val="20"/>
                <w:lang w:val="ru-RU"/>
              </w:rPr>
              <w:t>Оби Новосибирской области</w:t>
            </w:r>
          </w:p>
        </w:tc>
      </w:tr>
      <w:tr w:rsidR="007811BF" w:rsidRPr="007811BF" w14:paraId="220F6A22"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6D6C4C9B" w14:textId="77777777" w:rsidR="007811BF" w:rsidRPr="007811BF" w:rsidRDefault="007811BF" w:rsidP="005D16CC">
            <w:pPr>
              <w:pStyle w:val="TableParagraph"/>
              <w:widowControl/>
              <w:jc w:val="center"/>
              <w:rPr>
                <w:sz w:val="20"/>
                <w:szCs w:val="20"/>
              </w:rPr>
            </w:pPr>
            <w:r w:rsidRPr="007811BF">
              <w:rPr>
                <w:sz w:val="20"/>
                <w:szCs w:val="20"/>
              </w:rPr>
              <w:t>1.3.</w:t>
            </w:r>
          </w:p>
        </w:tc>
        <w:tc>
          <w:tcPr>
            <w:tcW w:w="2268" w:type="dxa"/>
            <w:tcBorders>
              <w:top w:val="single" w:sz="4" w:space="0" w:color="000000"/>
              <w:left w:val="single" w:sz="4" w:space="0" w:color="000000"/>
              <w:bottom w:val="single" w:sz="4" w:space="0" w:color="000000"/>
              <w:right w:val="single" w:sz="4" w:space="0" w:color="000000"/>
            </w:tcBorders>
            <w:hideMark/>
          </w:tcPr>
          <w:p w14:paraId="6EC3C952" w14:textId="77777777" w:rsidR="007811BF" w:rsidRPr="007811BF" w:rsidRDefault="007811BF" w:rsidP="005D16CC">
            <w:pPr>
              <w:pStyle w:val="TableParagraph"/>
              <w:widowControl/>
              <w:tabs>
                <w:tab w:val="left" w:pos="2215"/>
              </w:tabs>
              <w:jc w:val="center"/>
              <w:rPr>
                <w:sz w:val="20"/>
                <w:szCs w:val="20"/>
                <w:lang w:val="ru-RU"/>
              </w:rPr>
            </w:pPr>
            <w:r w:rsidRPr="007811BF">
              <w:rPr>
                <w:sz w:val="20"/>
                <w:szCs w:val="20"/>
                <w:lang w:val="ru-RU"/>
              </w:rPr>
              <w:t>Доля проверок, на</w:t>
            </w:r>
            <w:r w:rsidRPr="007811BF">
              <w:rPr>
                <w:spacing w:val="1"/>
                <w:sz w:val="20"/>
                <w:szCs w:val="20"/>
                <w:lang w:val="ru-RU"/>
              </w:rPr>
              <w:t xml:space="preserve"> </w:t>
            </w:r>
            <w:r w:rsidRPr="007811BF">
              <w:rPr>
                <w:sz w:val="20"/>
                <w:szCs w:val="20"/>
                <w:lang w:val="ru-RU"/>
              </w:rPr>
              <w:t>результаты которых</w:t>
            </w:r>
            <w:r w:rsidRPr="007811BF">
              <w:rPr>
                <w:spacing w:val="-58"/>
                <w:sz w:val="20"/>
                <w:szCs w:val="20"/>
                <w:lang w:val="ru-RU"/>
              </w:rPr>
              <w:t xml:space="preserve"> </w:t>
            </w:r>
            <w:r w:rsidRPr="007811BF">
              <w:rPr>
                <w:sz w:val="20"/>
                <w:szCs w:val="20"/>
                <w:lang w:val="ru-RU"/>
              </w:rPr>
              <w:t>поданы</w:t>
            </w:r>
            <w:r w:rsidRPr="007811BF">
              <w:rPr>
                <w:spacing w:val="-1"/>
                <w:sz w:val="20"/>
                <w:szCs w:val="20"/>
                <w:lang w:val="ru-RU"/>
              </w:rPr>
              <w:t xml:space="preserve"> </w:t>
            </w:r>
            <w:r w:rsidRPr="007811BF">
              <w:rPr>
                <w:sz w:val="20"/>
                <w:szCs w:val="20"/>
                <w:lang w:val="ru-RU"/>
              </w:rPr>
              <w:t>жалобы</w:t>
            </w:r>
          </w:p>
        </w:tc>
        <w:tc>
          <w:tcPr>
            <w:tcW w:w="1701" w:type="dxa"/>
            <w:tcBorders>
              <w:top w:val="single" w:sz="4" w:space="0" w:color="000000"/>
              <w:left w:val="single" w:sz="4" w:space="0" w:color="000000"/>
              <w:bottom w:val="single" w:sz="4" w:space="0" w:color="000000"/>
              <w:right w:val="single" w:sz="4" w:space="0" w:color="000000"/>
            </w:tcBorders>
            <w:hideMark/>
          </w:tcPr>
          <w:p w14:paraId="680F4819" w14:textId="77777777" w:rsidR="007811BF" w:rsidRPr="007811BF" w:rsidRDefault="007811BF" w:rsidP="005D16CC">
            <w:pPr>
              <w:pStyle w:val="TableParagraph"/>
              <w:widowControl/>
              <w:jc w:val="center"/>
              <w:rPr>
                <w:sz w:val="20"/>
                <w:szCs w:val="20"/>
              </w:rPr>
            </w:pPr>
            <w:r w:rsidRPr="007811BF">
              <w:rPr>
                <w:sz w:val="20"/>
                <w:szCs w:val="20"/>
              </w:rPr>
              <w:t>Ж</w:t>
            </w:r>
            <w:r w:rsidRPr="007811BF">
              <w:rPr>
                <w:spacing w:val="-1"/>
                <w:sz w:val="20"/>
                <w:szCs w:val="20"/>
              </w:rPr>
              <w:t xml:space="preserve"> </w:t>
            </w:r>
            <w:r w:rsidRPr="007811BF">
              <w:rPr>
                <w:sz w:val="20"/>
                <w:szCs w:val="20"/>
              </w:rPr>
              <w:t>x</w:t>
            </w:r>
            <w:r w:rsidRPr="007811BF">
              <w:rPr>
                <w:spacing w:val="2"/>
                <w:sz w:val="20"/>
                <w:szCs w:val="20"/>
              </w:rPr>
              <w:t xml:space="preserve"> </w:t>
            </w:r>
            <w:r w:rsidRPr="007811BF">
              <w:rPr>
                <w:sz w:val="20"/>
                <w:szCs w:val="20"/>
              </w:rPr>
              <w:t>100</w:t>
            </w:r>
            <w:r w:rsidRPr="007811BF">
              <w:rPr>
                <w:spacing w:val="-4"/>
                <w:sz w:val="20"/>
                <w:szCs w:val="20"/>
              </w:rPr>
              <w:t xml:space="preserve"> </w:t>
            </w:r>
            <w:r w:rsidRPr="007811BF">
              <w:rPr>
                <w:sz w:val="20"/>
                <w:szCs w:val="20"/>
              </w:rPr>
              <w:t xml:space="preserve">/ </w:t>
            </w:r>
            <w:proofErr w:type="spellStart"/>
            <w:r w:rsidRPr="007811BF">
              <w:rPr>
                <w:sz w:val="20"/>
                <w:szCs w:val="20"/>
              </w:rPr>
              <w:t>Пф</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2D4DC3EB" w14:textId="77777777" w:rsidR="007811BF" w:rsidRPr="007811BF" w:rsidRDefault="007811BF" w:rsidP="005D16CC">
            <w:pPr>
              <w:pStyle w:val="TableParagraph"/>
              <w:widowControl/>
              <w:jc w:val="center"/>
              <w:rPr>
                <w:sz w:val="20"/>
                <w:szCs w:val="20"/>
                <w:lang w:val="ru-RU"/>
              </w:rPr>
            </w:pPr>
            <w:r w:rsidRPr="007811BF">
              <w:rPr>
                <w:sz w:val="20"/>
                <w:szCs w:val="20"/>
                <w:lang w:val="ru-RU"/>
              </w:rPr>
              <w:t>Ж</w:t>
            </w:r>
            <w:r w:rsidRPr="007811BF">
              <w:rPr>
                <w:spacing w:val="-6"/>
                <w:sz w:val="20"/>
                <w:szCs w:val="20"/>
                <w:lang w:val="ru-RU"/>
              </w:rPr>
              <w:t xml:space="preserve"> </w:t>
            </w:r>
            <w:r w:rsidRPr="007811BF">
              <w:rPr>
                <w:sz w:val="20"/>
                <w:szCs w:val="20"/>
                <w:lang w:val="ru-RU"/>
              </w:rPr>
              <w:t>-</w:t>
            </w:r>
            <w:r w:rsidRPr="007811BF">
              <w:rPr>
                <w:spacing w:val="-6"/>
                <w:sz w:val="20"/>
                <w:szCs w:val="20"/>
                <w:lang w:val="ru-RU"/>
              </w:rPr>
              <w:t xml:space="preserve"> </w:t>
            </w:r>
            <w:r w:rsidRPr="007811BF">
              <w:rPr>
                <w:sz w:val="20"/>
                <w:szCs w:val="20"/>
                <w:lang w:val="ru-RU"/>
              </w:rPr>
              <w:t>количество</w:t>
            </w:r>
            <w:r w:rsidRPr="007811BF">
              <w:rPr>
                <w:spacing w:val="-6"/>
                <w:sz w:val="20"/>
                <w:szCs w:val="20"/>
                <w:lang w:val="ru-RU"/>
              </w:rPr>
              <w:t xml:space="preserve"> </w:t>
            </w:r>
            <w:r w:rsidRPr="007811BF">
              <w:rPr>
                <w:sz w:val="20"/>
                <w:szCs w:val="20"/>
                <w:lang w:val="ru-RU"/>
              </w:rPr>
              <w:t>жалоб</w:t>
            </w:r>
            <w:r w:rsidRPr="007811BF">
              <w:rPr>
                <w:spacing w:val="-57"/>
                <w:sz w:val="20"/>
                <w:szCs w:val="20"/>
                <w:lang w:val="ru-RU"/>
              </w:rPr>
              <w:t xml:space="preserve"> </w:t>
            </w:r>
            <w:r w:rsidRPr="007811BF">
              <w:rPr>
                <w:sz w:val="20"/>
                <w:szCs w:val="20"/>
                <w:lang w:val="ru-RU"/>
              </w:rPr>
              <w:t>(ед.)</w:t>
            </w:r>
          </w:p>
          <w:p w14:paraId="1B61EA3C"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Пф</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проведенных проверок</w:t>
            </w:r>
            <w:r w:rsidRPr="007811BF">
              <w:rPr>
                <w:spacing w:val="-58"/>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1663CDCD" w14:textId="77777777" w:rsidR="007811BF" w:rsidRPr="007811BF" w:rsidRDefault="007811BF" w:rsidP="005D16CC">
            <w:pPr>
              <w:pStyle w:val="TableParagraph"/>
              <w:widowControl/>
              <w:jc w:val="center"/>
              <w:rPr>
                <w:sz w:val="20"/>
                <w:szCs w:val="20"/>
              </w:rPr>
            </w:pPr>
            <w:r w:rsidRPr="007811BF">
              <w:rPr>
                <w:sz w:val="20"/>
                <w:szCs w:val="20"/>
              </w:rPr>
              <w:t>0%</w:t>
            </w:r>
          </w:p>
        </w:tc>
        <w:tc>
          <w:tcPr>
            <w:tcW w:w="1460" w:type="dxa"/>
            <w:tcBorders>
              <w:top w:val="single" w:sz="4" w:space="0" w:color="000000"/>
              <w:left w:val="single" w:sz="4" w:space="0" w:color="000000"/>
              <w:bottom w:val="single" w:sz="4" w:space="0" w:color="000000"/>
              <w:right w:val="single" w:sz="4" w:space="0" w:color="000000"/>
            </w:tcBorders>
          </w:tcPr>
          <w:p w14:paraId="0DDAE853" w14:textId="77777777" w:rsidR="007811BF" w:rsidRPr="007811BF" w:rsidRDefault="007811BF" w:rsidP="005D16CC">
            <w:pPr>
              <w:pStyle w:val="TableParagraph"/>
              <w:widowControl/>
              <w:jc w:val="center"/>
              <w:rPr>
                <w:sz w:val="20"/>
                <w:szCs w:val="20"/>
              </w:rPr>
            </w:pPr>
          </w:p>
        </w:tc>
      </w:tr>
      <w:tr w:rsidR="007811BF" w:rsidRPr="007811BF" w14:paraId="3BD12C81"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446753BF" w14:textId="77777777" w:rsidR="007811BF" w:rsidRPr="007811BF" w:rsidRDefault="007811BF" w:rsidP="005D16CC">
            <w:pPr>
              <w:pStyle w:val="TableParagraph"/>
              <w:widowControl/>
              <w:jc w:val="center"/>
              <w:rPr>
                <w:sz w:val="20"/>
                <w:szCs w:val="20"/>
              </w:rPr>
            </w:pPr>
            <w:r w:rsidRPr="007811BF">
              <w:rPr>
                <w:sz w:val="20"/>
                <w:szCs w:val="20"/>
              </w:rPr>
              <w:t>1.4.</w:t>
            </w:r>
          </w:p>
        </w:tc>
        <w:tc>
          <w:tcPr>
            <w:tcW w:w="2268" w:type="dxa"/>
            <w:tcBorders>
              <w:top w:val="single" w:sz="4" w:space="0" w:color="000000"/>
              <w:left w:val="single" w:sz="4" w:space="0" w:color="000000"/>
              <w:bottom w:val="single" w:sz="4" w:space="0" w:color="000000"/>
              <w:right w:val="single" w:sz="4" w:space="0" w:color="000000"/>
            </w:tcBorders>
            <w:hideMark/>
          </w:tcPr>
          <w:p w14:paraId="4B04A578" w14:textId="77777777" w:rsidR="007811BF" w:rsidRPr="007811BF" w:rsidRDefault="007811BF" w:rsidP="005D16CC">
            <w:pPr>
              <w:pStyle w:val="TableParagraph"/>
              <w:widowControl/>
              <w:tabs>
                <w:tab w:val="left" w:pos="2215"/>
              </w:tabs>
              <w:jc w:val="center"/>
              <w:rPr>
                <w:sz w:val="20"/>
                <w:szCs w:val="20"/>
                <w:lang w:val="ru-RU"/>
              </w:rPr>
            </w:pPr>
            <w:r w:rsidRPr="007811BF">
              <w:rPr>
                <w:sz w:val="20"/>
                <w:szCs w:val="20"/>
                <w:lang w:val="ru-RU"/>
              </w:rPr>
              <w:t>Доля проверок,</w:t>
            </w:r>
            <w:r w:rsidRPr="007811BF">
              <w:rPr>
                <w:spacing w:val="1"/>
                <w:sz w:val="20"/>
                <w:szCs w:val="20"/>
                <w:lang w:val="ru-RU"/>
              </w:rPr>
              <w:t xml:space="preserve"> </w:t>
            </w:r>
            <w:r w:rsidRPr="007811BF">
              <w:rPr>
                <w:sz w:val="20"/>
                <w:szCs w:val="20"/>
                <w:lang w:val="ru-RU"/>
              </w:rPr>
              <w:t>результаты которых</w:t>
            </w:r>
            <w:r w:rsidRPr="007811BF">
              <w:rPr>
                <w:spacing w:val="-58"/>
                <w:sz w:val="20"/>
                <w:szCs w:val="20"/>
                <w:lang w:val="ru-RU"/>
              </w:rPr>
              <w:t xml:space="preserve"> </w:t>
            </w:r>
            <w:r w:rsidRPr="007811BF">
              <w:rPr>
                <w:sz w:val="20"/>
                <w:szCs w:val="20"/>
                <w:lang w:val="ru-RU"/>
              </w:rPr>
              <w:t>были признаны</w:t>
            </w:r>
            <w:r w:rsidRPr="007811BF">
              <w:rPr>
                <w:spacing w:val="1"/>
                <w:sz w:val="20"/>
                <w:szCs w:val="20"/>
                <w:lang w:val="ru-RU"/>
              </w:rPr>
              <w:t xml:space="preserve"> </w:t>
            </w:r>
            <w:r w:rsidRPr="007811BF">
              <w:rPr>
                <w:sz w:val="20"/>
                <w:szCs w:val="20"/>
                <w:lang w:val="ru-RU"/>
              </w:rPr>
              <w:t>недействительными</w:t>
            </w:r>
          </w:p>
        </w:tc>
        <w:tc>
          <w:tcPr>
            <w:tcW w:w="1701" w:type="dxa"/>
            <w:tcBorders>
              <w:top w:val="single" w:sz="4" w:space="0" w:color="000000"/>
              <w:left w:val="single" w:sz="4" w:space="0" w:color="000000"/>
              <w:bottom w:val="single" w:sz="4" w:space="0" w:color="000000"/>
              <w:right w:val="single" w:sz="4" w:space="0" w:color="000000"/>
            </w:tcBorders>
            <w:hideMark/>
          </w:tcPr>
          <w:p w14:paraId="0C4CD9B1" w14:textId="77777777" w:rsidR="007811BF" w:rsidRPr="007811BF" w:rsidRDefault="007811BF" w:rsidP="005D16CC">
            <w:pPr>
              <w:pStyle w:val="TableParagraph"/>
              <w:widowControl/>
              <w:jc w:val="center"/>
              <w:rPr>
                <w:sz w:val="20"/>
                <w:szCs w:val="20"/>
              </w:rPr>
            </w:pPr>
            <w:proofErr w:type="spellStart"/>
            <w:r w:rsidRPr="007811BF">
              <w:rPr>
                <w:sz w:val="20"/>
                <w:szCs w:val="20"/>
              </w:rPr>
              <w:t>Пн</w:t>
            </w:r>
            <w:proofErr w:type="spellEnd"/>
            <w:r w:rsidRPr="007811BF">
              <w:rPr>
                <w:spacing w:val="-1"/>
                <w:sz w:val="20"/>
                <w:szCs w:val="20"/>
              </w:rPr>
              <w:t xml:space="preserve"> </w:t>
            </w:r>
            <w:r w:rsidRPr="007811BF">
              <w:rPr>
                <w:sz w:val="20"/>
                <w:szCs w:val="20"/>
              </w:rPr>
              <w:t>x</w:t>
            </w:r>
            <w:r w:rsidRPr="007811BF">
              <w:rPr>
                <w:spacing w:val="1"/>
                <w:sz w:val="20"/>
                <w:szCs w:val="20"/>
              </w:rPr>
              <w:t xml:space="preserve"> </w:t>
            </w:r>
            <w:r w:rsidRPr="007811BF">
              <w:rPr>
                <w:sz w:val="20"/>
                <w:szCs w:val="20"/>
              </w:rPr>
              <w:t>100 /</w:t>
            </w:r>
            <w:r w:rsidRPr="007811BF">
              <w:rPr>
                <w:spacing w:val="-1"/>
                <w:sz w:val="20"/>
                <w:szCs w:val="20"/>
              </w:rPr>
              <w:t xml:space="preserve"> </w:t>
            </w:r>
            <w:proofErr w:type="spellStart"/>
            <w:r w:rsidRPr="007811BF">
              <w:rPr>
                <w:sz w:val="20"/>
                <w:szCs w:val="20"/>
              </w:rPr>
              <w:t>Пф</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7B4820C2"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Пн</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проверок,</w:t>
            </w:r>
            <w:r w:rsidRPr="007811BF">
              <w:rPr>
                <w:spacing w:val="-9"/>
                <w:sz w:val="20"/>
                <w:szCs w:val="20"/>
                <w:lang w:val="ru-RU"/>
              </w:rPr>
              <w:t xml:space="preserve"> </w:t>
            </w:r>
            <w:r w:rsidRPr="007811BF">
              <w:rPr>
                <w:sz w:val="20"/>
                <w:szCs w:val="20"/>
                <w:lang w:val="ru-RU"/>
              </w:rPr>
              <w:t>признанных</w:t>
            </w:r>
            <w:r w:rsidRPr="007811BF">
              <w:rPr>
                <w:spacing w:val="-57"/>
                <w:sz w:val="20"/>
                <w:szCs w:val="20"/>
                <w:lang w:val="ru-RU"/>
              </w:rPr>
              <w:t xml:space="preserve"> </w:t>
            </w:r>
            <w:r w:rsidRPr="007811BF">
              <w:rPr>
                <w:sz w:val="20"/>
                <w:szCs w:val="20"/>
                <w:lang w:val="ru-RU"/>
              </w:rPr>
              <w:t>недействительными</w:t>
            </w:r>
            <w:r w:rsidRPr="007811BF">
              <w:rPr>
                <w:spacing w:val="1"/>
                <w:sz w:val="20"/>
                <w:szCs w:val="20"/>
                <w:lang w:val="ru-RU"/>
              </w:rPr>
              <w:t xml:space="preserve"> </w:t>
            </w:r>
            <w:r w:rsidRPr="007811BF">
              <w:rPr>
                <w:sz w:val="20"/>
                <w:szCs w:val="20"/>
                <w:lang w:val="ru-RU"/>
              </w:rPr>
              <w:t>(ед.).</w:t>
            </w:r>
          </w:p>
          <w:p w14:paraId="191D9AEE"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Пф</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проведенных проверок</w:t>
            </w:r>
            <w:r w:rsidRPr="007811BF">
              <w:rPr>
                <w:spacing w:val="-58"/>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1FCD5808" w14:textId="77777777" w:rsidR="007811BF" w:rsidRPr="007811BF" w:rsidRDefault="007811BF" w:rsidP="005D16CC">
            <w:pPr>
              <w:pStyle w:val="TableParagraph"/>
              <w:widowControl/>
              <w:jc w:val="center"/>
              <w:rPr>
                <w:sz w:val="20"/>
                <w:szCs w:val="20"/>
              </w:rPr>
            </w:pPr>
            <w:r w:rsidRPr="007811BF">
              <w:rPr>
                <w:sz w:val="20"/>
                <w:szCs w:val="20"/>
              </w:rPr>
              <w:t>0%</w:t>
            </w:r>
          </w:p>
        </w:tc>
        <w:tc>
          <w:tcPr>
            <w:tcW w:w="1460" w:type="dxa"/>
            <w:tcBorders>
              <w:top w:val="single" w:sz="4" w:space="0" w:color="000000"/>
              <w:left w:val="single" w:sz="4" w:space="0" w:color="000000"/>
              <w:bottom w:val="single" w:sz="4" w:space="0" w:color="000000"/>
              <w:right w:val="single" w:sz="4" w:space="0" w:color="000000"/>
            </w:tcBorders>
          </w:tcPr>
          <w:p w14:paraId="23B6EDE5" w14:textId="77777777" w:rsidR="007811BF" w:rsidRPr="007811BF" w:rsidRDefault="007811BF" w:rsidP="005D16CC">
            <w:pPr>
              <w:pStyle w:val="TableParagraph"/>
              <w:widowControl/>
              <w:jc w:val="center"/>
              <w:rPr>
                <w:sz w:val="20"/>
                <w:szCs w:val="20"/>
              </w:rPr>
            </w:pPr>
          </w:p>
        </w:tc>
      </w:tr>
      <w:tr w:rsidR="007811BF" w:rsidRPr="007811BF" w14:paraId="68251FAC"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62A5212F" w14:textId="77777777" w:rsidR="007811BF" w:rsidRPr="007811BF" w:rsidRDefault="007811BF" w:rsidP="005D16CC">
            <w:pPr>
              <w:pStyle w:val="TableParagraph"/>
              <w:widowControl/>
              <w:jc w:val="center"/>
              <w:rPr>
                <w:sz w:val="20"/>
                <w:szCs w:val="20"/>
              </w:rPr>
            </w:pPr>
            <w:r w:rsidRPr="007811BF">
              <w:rPr>
                <w:sz w:val="20"/>
                <w:szCs w:val="20"/>
              </w:rPr>
              <w:t>1.5.</w:t>
            </w:r>
          </w:p>
        </w:tc>
        <w:tc>
          <w:tcPr>
            <w:tcW w:w="2268" w:type="dxa"/>
            <w:tcBorders>
              <w:top w:val="single" w:sz="4" w:space="0" w:color="000000"/>
              <w:left w:val="single" w:sz="4" w:space="0" w:color="000000"/>
              <w:bottom w:val="single" w:sz="4" w:space="0" w:color="000000"/>
              <w:right w:val="single" w:sz="4" w:space="0" w:color="000000"/>
            </w:tcBorders>
            <w:hideMark/>
          </w:tcPr>
          <w:p w14:paraId="73F6FD7C" w14:textId="77777777" w:rsidR="007811BF" w:rsidRPr="007811BF" w:rsidRDefault="007811BF" w:rsidP="005D16CC">
            <w:pPr>
              <w:pStyle w:val="TableParagraph"/>
              <w:widowControl/>
              <w:tabs>
                <w:tab w:val="left" w:pos="2215"/>
              </w:tabs>
              <w:jc w:val="center"/>
              <w:rPr>
                <w:sz w:val="20"/>
                <w:szCs w:val="20"/>
                <w:lang w:val="ru-RU"/>
              </w:rPr>
            </w:pPr>
            <w:r w:rsidRPr="007811BF">
              <w:rPr>
                <w:sz w:val="20"/>
                <w:szCs w:val="20"/>
                <w:lang w:val="ru-RU"/>
              </w:rPr>
              <w:t>Доля внеплановых</w:t>
            </w:r>
            <w:r w:rsidRPr="007811BF">
              <w:rPr>
                <w:spacing w:val="1"/>
                <w:sz w:val="20"/>
                <w:szCs w:val="20"/>
                <w:lang w:val="ru-RU"/>
              </w:rPr>
              <w:t xml:space="preserve"> </w:t>
            </w:r>
            <w:r w:rsidRPr="007811BF">
              <w:rPr>
                <w:sz w:val="20"/>
                <w:szCs w:val="20"/>
                <w:lang w:val="ru-RU"/>
              </w:rPr>
              <w:t>проверок, которые</w:t>
            </w:r>
            <w:r w:rsidRPr="007811BF">
              <w:rPr>
                <w:spacing w:val="1"/>
                <w:sz w:val="20"/>
                <w:szCs w:val="20"/>
                <w:lang w:val="ru-RU"/>
              </w:rPr>
              <w:t xml:space="preserve"> </w:t>
            </w:r>
            <w:r w:rsidRPr="007811BF">
              <w:rPr>
                <w:sz w:val="20"/>
                <w:szCs w:val="20"/>
                <w:lang w:val="ru-RU"/>
              </w:rPr>
              <w:t>не</w:t>
            </w:r>
            <w:r w:rsidRPr="007811BF">
              <w:rPr>
                <w:spacing w:val="-9"/>
                <w:sz w:val="20"/>
                <w:szCs w:val="20"/>
                <w:lang w:val="ru-RU"/>
              </w:rPr>
              <w:t xml:space="preserve"> </w:t>
            </w:r>
            <w:r w:rsidRPr="007811BF">
              <w:rPr>
                <w:sz w:val="20"/>
                <w:szCs w:val="20"/>
                <w:lang w:val="ru-RU"/>
              </w:rPr>
              <w:t>удалось</w:t>
            </w:r>
            <w:r w:rsidRPr="007811BF">
              <w:rPr>
                <w:spacing w:val="-10"/>
                <w:sz w:val="20"/>
                <w:szCs w:val="20"/>
                <w:lang w:val="ru-RU"/>
              </w:rPr>
              <w:t xml:space="preserve"> </w:t>
            </w:r>
            <w:r w:rsidRPr="007811BF">
              <w:rPr>
                <w:sz w:val="20"/>
                <w:szCs w:val="20"/>
                <w:lang w:val="ru-RU"/>
              </w:rPr>
              <w:t>провести</w:t>
            </w:r>
            <w:r w:rsidRPr="007811BF">
              <w:rPr>
                <w:spacing w:val="-57"/>
                <w:sz w:val="20"/>
                <w:szCs w:val="20"/>
                <w:lang w:val="ru-RU"/>
              </w:rPr>
              <w:t xml:space="preserve"> </w:t>
            </w:r>
            <w:r w:rsidRPr="007811BF">
              <w:rPr>
                <w:sz w:val="20"/>
                <w:szCs w:val="20"/>
                <w:lang w:val="ru-RU"/>
              </w:rPr>
              <w:t>в связи с</w:t>
            </w:r>
            <w:r w:rsidRPr="007811BF">
              <w:rPr>
                <w:spacing w:val="1"/>
                <w:sz w:val="20"/>
                <w:szCs w:val="20"/>
                <w:lang w:val="ru-RU"/>
              </w:rPr>
              <w:t xml:space="preserve"> </w:t>
            </w:r>
            <w:r w:rsidRPr="007811BF">
              <w:rPr>
                <w:sz w:val="20"/>
                <w:szCs w:val="20"/>
                <w:lang w:val="ru-RU"/>
              </w:rPr>
              <w:t>отсутствием</w:t>
            </w:r>
            <w:r w:rsidRPr="007811BF">
              <w:rPr>
                <w:spacing w:val="1"/>
                <w:sz w:val="20"/>
                <w:szCs w:val="20"/>
                <w:lang w:val="ru-RU"/>
              </w:rPr>
              <w:t xml:space="preserve"> </w:t>
            </w:r>
            <w:r w:rsidRPr="007811BF">
              <w:rPr>
                <w:sz w:val="20"/>
                <w:szCs w:val="20"/>
                <w:lang w:val="ru-RU"/>
              </w:rPr>
              <w:t>собственника</w:t>
            </w:r>
            <w:r w:rsidRPr="007811BF">
              <w:rPr>
                <w:spacing w:val="-2"/>
                <w:sz w:val="20"/>
                <w:szCs w:val="20"/>
                <w:lang w:val="ru-RU"/>
              </w:rPr>
              <w:t xml:space="preserve"> </w:t>
            </w:r>
            <w:r w:rsidRPr="007811BF">
              <w:rPr>
                <w:sz w:val="20"/>
                <w:szCs w:val="20"/>
                <w:lang w:val="ru-RU"/>
              </w:rPr>
              <w:t>и</w:t>
            </w:r>
            <w:r w:rsidRPr="007811BF">
              <w:rPr>
                <w:spacing w:val="-1"/>
                <w:sz w:val="20"/>
                <w:szCs w:val="20"/>
                <w:lang w:val="ru-RU"/>
              </w:rPr>
              <w:t xml:space="preserve"> </w:t>
            </w:r>
            <w:r w:rsidRPr="007811BF">
              <w:rPr>
                <w:sz w:val="20"/>
                <w:szCs w:val="20"/>
                <w:lang w:val="ru-RU"/>
              </w:rPr>
              <w:t>т.д.</w:t>
            </w:r>
          </w:p>
        </w:tc>
        <w:tc>
          <w:tcPr>
            <w:tcW w:w="1701" w:type="dxa"/>
            <w:tcBorders>
              <w:top w:val="single" w:sz="4" w:space="0" w:color="000000"/>
              <w:left w:val="single" w:sz="4" w:space="0" w:color="000000"/>
              <w:bottom w:val="single" w:sz="4" w:space="0" w:color="000000"/>
              <w:right w:val="single" w:sz="4" w:space="0" w:color="000000"/>
            </w:tcBorders>
            <w:hideMark/>
          </w:tcPr>
          <w:p w14:paraId="65677016" w14:textId="77777777" w:rsidR="007811BF" w:rsidRPr="007811BF" w:rsidRDefault="007811BF" w:rsidP="005D16CC">
            <w:pPr>
              <w:pStyle w:val="TableParagraph"/>
              <w:widowControl/>
              <w:jc w:val="center"/>
              <w:rPr>
                <w:sz w:val="20"/>
                <w:szCs w:val="20"/>
              </w:rPr>
            </w:pPr>
            <w:proofErr w:type="spellStart"/>
            <w:r w:rsidRPr="007811BF">
              <w:rPr>
                <w:sz w:val="20"/>
                <w:szCs w:val="20"/>
              </w:rPr>
              <w:t>По</w:t>
            </w:r>
            <w:proofErr w:type="spellEnd"/>
            <w:r w:rsidRPr="007811BF">
              <w:rPr>
                <w:spacing w:val="-2"/>
                <w:sz w:val="20"/>
                <w:szCs w:val="20"/>
              </w:rPr>
              <w:t xml:space="preserve"> </w:t>
            </w:r>
            <w:r w:rsidRPr="007811BF">
              <w:rPr>
                <w:sz w:val="20"/>
                <w:szCs w:val="20"/>
              </w:rPr>
              <w:t>х 100 /</w:t>
            </w:r>
            <w:r w:rsidRPr="007811BF">
              <w:rPr>
                <w:spacing w:val="-1"/>
                <w:sz w:val="20"/>
                <w:szCs w:val="20"/>
              </w:rPr>
              <w:t xml:space="preserve"> </w:t>
            </w:r>
            <w:proofErr w:type="spellStart"/>
            <w:r w:rsidRPr="007811BF">
              <w:rPr>
                <w:sz w:val="20"/>
                <w:szCs w:val="20"/>
              </w:rPr>
              <w:t>Пф</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4C43E784" w14:textId="77777777" w:rsidR="007811BF" w:rsidRPr="007811BF" w:rsidRDefault="007811BF" w:rsidP="005D16CC">
            <w:pPr>
              <w:pStyle w:val="TableParagraph"/>
              <w:widowControl/>
              <w:jc w:val="center"/>
              <w:rPr>
                <w:spacing w:val="-58"/>
                <w:sz w:val="20"/>
                <w:szCs w:val="20"/>
                <w:lang w:val="ru-RU"/>
              </w:rPr>
            </w:pPr>
            <w:r w:rsidRPr="007811BF">
              <w:rPr>
                <w:sz w:val="20"/>
                <w:szCs w:val="20"/>
                <w:lang w:val="ru-RU"/>
              </w:rPr>
              <w:t>По - проверки, не</w:t>
            </w:r>
            <w:r w:rsidRPr="007811BF">
              <w:rPr>
                <w:spacing w:val="1"/>
                <w:sz w:val="20"/>
                <w:szCs w:val="20"/>
                <w:lang w:val="ru-RU"/>
              </w:rPr>
              <w:t xml:space="preserve"> </w:t>
            </w:r>
            <w:r w:rsidRPr="007811BF">
              <w:rPr>
                <w:sz w:val="20"/>
                <w:szCs w:val="20"/>
                <w:lang w:val="ru-RU"/>
              </w:rPr>
              <w:t>проведенные</w:t>
            </w:r>
            <w:r w:rsidRPr="007811BF">
              <w:rPr>
                <w:spacing w:val="60"/>
                <w:sz w:val="20"/>
                <w:szCs w:val="20"/>
                <w:lang w:val="ru-RU"/>
              </w:rPr>
              <w:t xml:space="preserve"> </w:t>
            </w:r>
            <w:r w:rsidRPr="007811BF">
              <w:rPr>
                <w:sz w:val="20"/>
                <w:szCs w:val="20"/>
                <w:lang w:val="ru-RU"/>
              </w:rPr>
              <w:t>по</w:t>
            </w:r>
            <w:r w:rsidRPr="007811BF">
              <w:rPr>
                <w:spacing w:val="1"/>
                <w:sz w:val="20"/>
                <w:szCs w:val="20"/>
                <w:lang w:val="ru-RU"/>
              </w:rPr>
              <w:t xml:space="preserve"> </w:t>
            </w:r>
            <w:r w:rsidRPr="007811BF">
              <w:rPr>
                <w:sz w:val="20"/>
                <w:szCs w:val="20"/>
                <w:lang w:val="ru-RU"/>
              </w:rPr>
              <w:t>причине отсутствия</w:t>
            </w:r>
            <w:r w:rsidRPr="007811BF">
              <w:rPr>
                <w:spacing w:val="1"/>
                <w:sz w:val="20"/>
                <w:szCs w:val="20"/>
                <w:lang w:val="ru-RU"/>
              </w:rPr>
              <w:t xml:space="preserve"> </w:t>
            </w:r>
            <w:r w:rsidRPr="007811BF">
              <w:rPr>
                <w:sz w:val="20"/>
                <w:szCs w:val="20"/>
                <w:lang w:val="ru-RU"/>
              </w:rPr>
              <w:t>проверяемого лица (ед.).</w:t>
            </w:r>
            <w:r w:rsidRPr="007811BF">
              <w:rPr>
                <w:spacing w:val="-58"/>
                <w:sz w:val="20"/>
                <w:szCs w:val="20"/>
                <w:lang w:val="ru-RU"/>
              </w:rPr>
              <w:t xml:space="preserve"> </w:t>
            </w:r>
          </w:p>
          <w:p w14:paraId="64157F87"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Пф</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проведенных проверок</w:t>
            </w:r>
            <w:r w:rsidRPr="007811BF">
              <w:rPr>
                <w:spacing w:val="1"/>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27CA504F" w14:textId="77777777" w:rsidR="007811BF" w:rsidRPr="007811BF" w:rsidRDefault="007811BF" w:rsidP="005D16CC">
            <w:pPr>
              <w:pStyle w:val="TableParagraph"/>
              <w:widowControl/>
              <w:tabs>
                <w:tab w:val="left" w:pos="850"/>
              </w:tabs>
              <w:jc w:val="center"/>
              <w:rPr>
                <w:sz w:val="20"/>
                <w:szCs w:val="20"/>
              </w:rPr>
            </w:pPr>
            <w:r w:rsidRPr="007811BF">
              <w:rPr>
                <w:sz w:val="20"/>
                <w:szCs w:val="20"/>
              </w:rPr>
              <w:t>10%</w:t>
            </w:r>
          </w:p>
        </w:tc>
        <w:tc>
          <w:tcPr>
            <w:tcW w:w="1460" w:type="dxa"/>
            <w:tcBorders>
              <w:top w:val="single" w:sz="4" w:space="0" w:color="000000"/>
              <w:left w:val="single" w:sz="4" w:space="0" w:color="000000"/>
              <w:bottom w:val="single" w:sz="4" w:space="0" w:color="000000"/>
              <w:right w:val="single" w:sz="4" w:space="0" w:color="000000"/>
            </w:tcBorders>
          </w:tcPr>
          <w:p w14:paraId="1777C09E" w14:textId="77777777" w:rsidR="007811BF" w:rsidRPr="007811BF" w:rsidRDefault="007811BF" w:rsidP="005D16CC">
            <w:pPr>
              <w:pStyle w:val="TableParagraph"/>
              <w:widowControl/>
              <w:jc w:val="center"/>
              <w:rPr>
                <w:sz w:val="20"/>
                <w:szCs w:val="20"/>
              </w:rPr>
            </w:pPr>
          </w:p>
        </w:tc>
      </w:tr>
      <w:tr w:rsidR="007811BF" w:rsidRPr="007811BF" w14:paraId="11995772"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733D051D" w14:textId="77777777" w:rsidR="007811BF" w:rsidRPr="007811BF" w:rsidRDefault="007811BF" w:rsidP="005D16CC">
            <w:pPr>
              <w:pStyle w:val="TableParagraph"/>
              <w:widowControl/>
              <w:jc w:val="center"/>
              <w:rPr>
                <w:sz w:val="20"/>
                <w:szCs w:val="20"/>
              </w:rPr>
            </w:pPr>
            <w:r w:rsidRPr="007811BF">
              <w:rPr>
                <w:sz w:val="20"/>
                <w:szCs w:val="20"/>
              </w:rPr>
              <w:t>1.6.</w:t>
            </w:r>
          </w:p>
        </w:tc>
        <w:tc>
          <w:tcPr>
            <w:tcW w:w="2268" w:type="dxa"/>
            <w:tcBorders>
              <w:top w:val="single" w:sz="4" w:space="0" w:color="000000"/>
              <w:left w:val="single" w:sz="4" w:space="0" w:color="000000"/>
              <w:bottom w:val="single" w:sz="4" w:space="0" w:color="000000"/>
              <w:right w:val="single" w:sz="4" w:space="0" w:color="000000"/>
            </w:tcBorders>
            <w:hideMark/>
          </w:tcPr>
          <w:p w14:paraId="06FA1E81" w14:textId="77777777" w:rsidR="007811BF" w:rsidRPr="007811BF" w:rsidRDefault="007811BF" w:rsidP="005D16CC">
            <w:pPr>
              <w:pStyle w:val="TableParagraph"/>
              <w:widowControl/>
              <w:tabs>
                <w:tab w:val="left" w:pos="2215"/>
              </w:tabs>
              <w:jc w:val="center"/>
              <w:rPr>
                <w:sz w:val="20"/>
                <w:szCs w:val="20"/>
                <w:lang w:val="ru-RU"/>
              </w:rPr>
            </w:pPr>
            <w:r w:rsidRPr="007811BF">
              <w:rPr>
                <w:sz w:val="20"/>
                <w:szCs w:val="20"/>
                <w:lang w:val="ru-RU"/>
              </w:rPr>
              <w:t>Доля заявлений,</w:t>
            </w:r>
            <w:r w:rsidRPr="007811BF">
              <w:rPr>
                <w:spacing w:val="1"/>
                <w:sz w:val="20"/>
                <w:szCs w:val="20"/>
                <w:lang w:val="ru-RU"/>
              </w:rPr>
              <w:t xml:space="preserve"> </w:t>
            </w:r>
            <w:r w:rsidRPr="007811BF">
              <w:rPr>
                <w:sz w:val="20"/>
                <w:szCs w:val="20"/>
                <w:lang w:val="ru-RU"/>
              </w:rPr>
              <w:t>направленных на</w:t>
            </w:r>
            <w:r w:rsidRPr="007811BF">
              <w:rPr>
                <w:spacing w:val="-57"/>
                <w:sz w:val="20"/>
                <w:szCs w:val="20"/>
                <w:lang w:val="ru-RU"/>
              </w:rPr>
              <w:t xml:space="preserve"> </w:t>
            </w:r>
            <w:r w:rsidRPr="007811BF">
              <w:rPr>
                <w:sz w:val="20"/>
                <w:szCs w:val="20"/>
                <w:lang w:val="ru-RU"/>
              </w:rPr>
              <w:t>согласование в</w:t>
            </w:r>
            <w:r w:rsidRPr="007811BF">
              <w:rPr>
                <w:spacing w:val="1"/>
                <w:sz w:val="20"/>
                <w:szCs w:val="20"/>
                <w:lang w:val="ru-RU"/>
              </w:rPr>
              <w:t xml:space="preserve"> </w:t>
            </w:r>
            <w:r w:rsidRPr="007811BF">
              <w:rPr>
                <w:sz w:val="20"/>
                <w:szCs w:val="20"/>
                <w:lang w:val="ru-RU"/>
              </w:rPr>
              <w:t>прокуратуру, о</w:t>
            </w:r>
            <w:r w:rsidRPr="007811BF">
              <w:rPr>
                <w:spacing w:val="1"/>
                <w:sz w:val="20"/>
                <w:szCs w:val="20"/>
                <w:lang w:val="ru-RU"/>
              </w:rPr>
              <w:t xml:space="preserve"> </w:t>
            </w:r>
            <w:r w:rsidRPr="007811BF">
              <w:rPr>
                <w:sz w:val="20"/>
                <w:szCs w:val="20"/>
                <w:lang w:val="ru-RU"/>
              </w:rPr>
              <w:t>проведении</w:t>
            </w:r>
            <w:r w:rsidRPr="007811BF">
              <w:rPr>
                <w:spacing w:val="1"/>
                <w:sz w:val="20"/>
                <w:szCs w:val="20"/>
                <w:lang w:val="ru-RU"/>
              </w:rPr>
              <w:t xml:space="preserve"> </w:t>
            </w:r>
            <w:r w:rsidRPr="007811BF">
              <w:rPr>
                <w:sz w:val="20"/>
                <w:szCs w:val="20"/>
                <w:lang w:val="ru-RU"/>
              </w:rPr>
              <w:t>внеплановых</w:t>
            </w:r>
            <w:r w:rsidRPr="007811BF">
              <w:rPr>
                <w:spacing w:val="1"/>
                <w:sz w:val="20"/>
                <w:szCs w:val="20"/>
                <w:lang w:val="ru-RU"/>
              </w:rPr>
              <w:t xml:space="preserve"> </w:t>
            </w:r>
            <w:r w:rsidRPr="007811BF">
              <w:rPr>
                <w:sz w:val="20"/>
                <w:szCs w:val="20"/>
                <w:lang w:val="ru-RU"/>
              </w:rPr>
              <w:t>проверок, в</w:t>
            </w:r>
            <w:r w:rsidRPr="007811BF">
              <w:rPr>
                <w:spacing w:val="1"/>
                <w:sz w:val="20"/>
                <w:szCs w:val="20"/>
                <w:lang w:val="ru-RU"/>
              </w:rPr>
              <w:t xml:space="preserve"> </w:t>
            </w:r>
            <w:r w:rsidRPr="007811BF">
              <w:rPr>
                <w:sz w:val="20"/>
                <w:szCs w:val="20"/>
                <w:lang w:val="ru-RU"/>
              </w:rPr>
              <w:t>согласовании которых было</w:t>
            </w:r>
            <w:r w:rsidRPr="007811BF">
              <w:rPr>
                <w:spacing w:val="-57"/>
                <w:sz w:val="20"/>
                <w:szCs w:val="20"/>
                <w:lang w:val="ru-RU"/>
              </w:rPr>
              <w:t xml:space="preserve"> </w:t>
            </w:r>
            <w:r w:rsidRPr="007811BF">
              <w:rPr>
                <w:sz w:val="20"/>
                <w:szCs w:val="20"/>
                <w:lang w:val="ru-RU"/>
              </w:rPr>
              <w:t>отказано</w:t>
            </w:r>
          </w:p>
        </w:tc>
        <w:tc>
          <w:tcPr>
            <w:tcW w:w="1701" w:type="dxa"/>
            <w:tcBorders>
              <w:top w:val="single" w:sz="4" w:space="0" w:color="000000"/>
              <w:left w:val="single" w:sz="4" w:space="0" w:color="000000"/>
              <w:bottom w:val="single" w:sz="4" w:space="0" w:color="000000"/>
              <w:right w:val="single" w:sz="4" w:space="0" w:color="000000"/>
            </w:tcBorders>
            <w:hideMark/>
          </w:tcPr>
          <w:p w14:paraId="4470DCCE" w14:textId="77777777" w:rsidR="007811BF" w:rsidRPr="007811BF" w:rsidRDefault="007811BF" w:rsidP="005D16CC">
            <w:pPr>
              <w:pStyle w:val="TableParagraph"/>
              <w:widowControl/>
              <w:jc w:val="center"/>
              <w:rPr>
                <w:sz w:val="20"/>
                <w:szCs w:val="20"/>
              </w:rPr>
            </w:pPr>
            <w:proofErr w:type="spellStart"/>
            <w:r w:rsidRPr="007811BF">
              <w:rPr>
                <w:sz w:val="20"/>
                <w:szCs w:val="20"/>
              </w:rPr>
              <w:t>Кзо</w:t>
            </w:r>
            <w:proofErr w:type="spellEnd"/>
            <w:r w:rsidRPr="007811BF">
              <w:rPr>
                <w:sz w:val="20"/>
                <w:szCs w:val="20"/>
              </w:rPr>
              <w:t xml:space="preserve"> x 100 /</w:t>
            </w:r>
            <w:r w:rsidRPr="007811BF">
              <w:rPr>
                <w:spacing w:val="-57"/>
                <w:sz w:val="20"/>
                <w:szCs w:val="20"/>
              </w:rPr>
              <w:t xml:space="preserve"> </w:t>
            </w:r>
            <w:proofErr w:type="spellStart"/>
            <w:r w:rsidRPr="007811BF">
              <w:rPr>
                <w:sz w:val="20"/>
                <w:szCs w:val="20"/>
              </w:rPr>
              <w:t>Кпз</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38D3AF8A"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Кзо</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заявлений, по которым</w:t>
            </w:r>
            <w:r w:rsidRPr="007811BF">
              <w:rPr>
                <w:spacing w:val="-57"/>
                <w:sz w:val="20"/>
                <w:szCs w:val="20"/>
                <w:lang w:val="ru-RU"/>
              </w:rPr>
              <w:t xml:space="preserve"> </w:t>
            </w:r>
            <w:r w:rsidRPr="007811BF">
              <w:rPr>
                <w:sz w:val="20"/>
                <w:szCs w:val="20"/>
                <w:lang w:val="ru-RU"/>
              </w:rPr>
              <w:t>пришел отказ в</w:t>
            </w:r>
            <w:r w:rsidRPr="007811BF">
              <w:rPr>
                <w:spacing w:val="1"/>
                <w:sz w:val="20"/>
                <w:szCs w:val="20"/>
                <w:lang w:val="ru-RU"/>
              </w:rPr>
              <w:t xml:space="preserve"> </w:t>
            </w:r>
            <w:r w:rsidRPr="007811BF">
              <w:rPr>
                <w:sz w:val="20"/>
                <w:szCs w:val="20"/>
                <w:lang w:val="ru-RU"/>
              </w:rPr>
              <w:t>согласовании</w:t>
            </w:r>
            <w:r w:rsidRPr="007811BF">
              <w:rPr>
                <w:spacing w:val="-1"/>
                <w:sz w:val="20"/>
                <w:szCs w:val="20"/>
                <w:lang w:val="ru-RU"/>
              </w:rPr>
              <w:t xml:space="preserve"> </w:t>
            </w:r>
            <w:r w:rsidRPr="007811BF">
              <w:rPr>
                <w:sz w:val="20"/>
                <w:szCs w:val="20"/>
                <w:lang w:val="ru-RU"/>
              </w:rPr>
              <w:t>(ед.).</w:t>
            </w:r>
          </w:p>
          <w:p w14:paraId="2C021FC5"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Кпз</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поданных</w:t>
            </w:r>
            <w:r w:rsidRPr="007811BF">
              <w:rPr>
                <w:spacing w:val="1"/>
                <w:sz w:val="20"/>
                <w:szCs w:val="20"/>
                <w:lang w:val="ru-RU"/>
              </w:rPr>
              <w:t xml:space="preserve"> </w:t>
            </w:r>
            <w:r w:rsidRPr="007811BF">
              <w:rPr>
                <w:sz w:val="20"/>
                <w:szCs w:val="20"/>
                <w:lang w:val="ru-RU"/>
              </w:rPr>
              <w:t>на</w:t>
            </w:r>
            <w:r w:rsidRPr="007811BF">
              <w:rPr>
                <w:spacing w:val="1"/>
                <w:sz w:val="20"/>
                <w:szCs w:val="20"/>
                <w:lang w:val="ru-RU"/>
              </w:rPr>
              <w:t xml:space="preserve"> </w:t>
            </w:r>
            <w:r w:rsidRPr="007811BF">
              <w:rPr>
                <w:sz w:val="20"/>
                <w:szCs w:val="20"/>
                <w:lang w:val="ru-RU"/>
              </w:rPr>
              <w:t>согласование</w:t>
            </w:r>
            <w:r w:rsidRPr="007811BF">
              <w:rPr>
                <w:spacing w:val="-14"/>
                <w:sz w:val="20"/>
                <w:szCs w:val="20"/>
                <w:lang w:val="ru-RU"/>
              </w:rPr>
              <w:t xml:space="preserve"> </w:t>
            </w:r>
            <w:r w:rsidRPr="007811BF">
              <w:rPr>
                <w:sz w:val="20"/>
                <w:szCs w:val="20"/>
                <w:lang w:val="ru-RU"/>
              </w:rPr>
              <w:t>заявлений</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68898BDA" w14:textId="77777777" w:rsidR="007811BF" w:rsidRPr="007811BF" w:rsidRDefault="007811BF" w:rsidP="005D16CC">
            <w:pPr>
              <w:pStyle w:val="TableParagraph"/>
              <w:widowControl/>
              <w:jc w:val="center"/>
              <w:rPr>
                <w:sz w:val="20"/>
                <w:szCs w:val="20"/>
              </w:rPr>
            </w:pPr>
            <w:r w:rsidRPr="007811BF">
              <w:rPr>
                <w:sz w:val="20"/>
                <w:szCs w:val="20"/>
              </w:rPr>
              <w:t>10%</w:t>
            </w:r>
          </w:p>
        </w:tc>
        <w:tc>
          <w:tcPr>
            <w:tcW w:w="1460" w:type="dxa"/>
            <w:tcBorders>
              <w:top w:val="single" w:sz="4" w:space="0" w:color="000000"/>
              <w:left w:val="single" w:sz="4" w:space="0" w:color="000000"/>
              <w:bottom w:val="single" w:sz="4" w:space="0" w:color="000000"/>
              <w:right w:val="single" w:sz="4" w:space="0" w:color="000000"/>
            </w:tcBorders>
          </w:tcPr>
          <w:p w14:paraId="7FC70860" w14:textId="77777777" w:rsidR="007811BF" w:rsidRPr="007811BF" w:rsidRDefault="007811BF" w:rsidP="005D16CC">
            <w:pPr>
              <w:pStyle w:val="TableParagraph"/>
              <w:widowControl/>
              <w:jc w:val="center"/>
              <w:rPr>
                <w:sz w:val="20"/>
                <w:szCs w:val="20"/>
              </w:rPr>
            </w:pPr>
          </w:p>
        </w:tc>
      </w:tr>
      <w:tr w:rsidR="007811BF" w:rsidRPr="007811BF" w14:paraId="10A0041D"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42BC5A99" w14:textId="77777777" w:rsidR="007811BF" w:rsidRPr="007811BF" w:rsidRDefault="007811BF" w:rsidP="005D16CC">
            <w:pPr>
              <w:pStyle w:val="TableParagraph"/>
              <w:widowControl/>
              <w:jc w:val="center"/>
              <w:rPr>
                <w:sz w:val="20"/>
                <w:szCs w:val="20"/>
              </w:rPr>
            </w:pPr>
            <w:r w:rsidRPr="007811BF">
              <w:rPr>
                <w:sz w:val="20"/>
                <w:szCs w:val="20"/>
              </w:rPr>
              <w:t>1.7.</w:t>
            </w:r>
          </w:p>
        </w:tc>
        <w:tc>
          <w:tcPr>
            <w:tcW w:w="2268" w:type="dxa"/>
            <w:tcBorders>
              <w:top w:val="single" w:sz="4" w:space="0" w:color="000000"/>
              <w:left w:val="single" w:sz="4" w:space="0" w:color="000000"/>
              <w:bottom w:val="single" w:sz="4" w:space="0" w:color="000000"/>
              <w:right w:val="single" w:sz="4" w:space="0" w:color="000000"/>
            </w:tcBorders>
            <w:hideMark/>
          </w:tcPr>
          <w:p w14:paraId="4EEC8389" w14:textId="77777777" w:rsidR="007811BF" w:rsidRPr="007811BF" w:rsidRDefault="007811BF" w:rsidP="005D16CC">
            <w:pPr>
              <w:pStyle w:val="TableParagraph"/>
              <w:widowControl/>
              <w:tabs>
                <w:tab w:val="left" w:pos="2215"/>
              </w:tabs>
              <w:jc w:val="center"/>
              <w:rPr>
                <w:sz w:val="20"/>
                <w:szCs w:val="20"/>
                <w:lang w:val="ru-RU"/>
              </w:rPr>
            </w:pPr>
            <w:r w:rsidRPr="007811BF">
              <w:rPr>
                <w:sz w:val="20"/>
                <w:szCs w:val="20"/>
                <w:lang w:val="ru-RU"/>
              </w:rPr>
              <w:t>Доля проверок, по</w:t>
            </w:r>
            <w:r w:rsidRPr="007811BF">
              <w:rPr>
                <w:spacing w:val="1"/>
                <w:sz w:val="20"/>
                <w:szCs w:val="20"/>
                <w:lang w:val="ru-RU"/>
              </w:rPr>
              <w:t xml:space="preserve"> </w:t>
            </w:r>
            <w:r w:rsidRPr="007811BF">
              <w:rPr>
                <w:sz w:val="20"/>
                <w:szCs w:val="20"/>
                <w:lang w:val="ru-RU"/>
              </w:rPr>
              <w:t>результатам которых</w:t>
            </w:r>
            <w:r w:rsidRPr="007811BF">
              <w:rPr>
                <w:spacing w:val="-57"/>
                <w:sz w:val="20"/>
                <w:szCs w:val="20"/>
                <w:lang w:val="ru-RU"/>
              </w:rPr>
              <w:t xml:space="preserve"> </w:t>
            </w:r>
            <w:r w:rsidRPr="007811BF">
              <w:rPr>
                <w:sz w:val="20"/>
                <w:szCs w:val="20"/>
                <w:lang w:val="ru-RU"/>
              </w:rPr>
              <w:t>материалы</w:t>
            </w:r>
            <w:r w:rsidRPr="007811BF">
              <w:rPr>
                <w:spacing w:val="1"/>
                <w:sz w:val="20"/>
                <w:szCs w:val="20"/>
                <w:lang w:val="ru-RU"/>
              </w:rPr>
              <w:t xml:space="preserve"> </w:t>
            </w:r>
            <w:r w:rsidRPr="007811BF">
              <w:rPr>
                <w:sz w:val="20"/>
                <w:szCs w:val="20"/>
                <w:lang w:val="ru-RU"/>
              </w:rPr>
              <w:t>направлены в</w:t>
            </w:r>
            <w:r w:rsidRPr="007811BF">
              <w:rPr>
                <w:spacing w:val="1"/>
                <w:sz w:val="20"/>
                <w:szCs w:val="20"/>
                <w:lang w:val="ru-RU"/>
              </w:rPr>
              <w:t xml:space="preserve"> </w:t>
            </w:r>
            <w:r w:rsidRPr="007811BF">
              <w:rPr>
                <w:spacing w:val="-1"/>
                <w:sz w:val="20"/>
                <w:szCs w:val="20"/>
                <w:lang w:val="ru-RU"/>
              </w:rPr>
              <w:t xml:space="preserve">уполномоченные </w:t>
            </w:r>
            <w:r w:rsidRPr="007811BF">
              <w:rPr>
                <w:sz w:val="20"/>
                <w:szCs w:val="20"/>
                <w:lang w:val="ru-RU"/>
              </w:rPr>
              <w:t>для</w:t>
            </w:r>
            <w:r w:rsidRPr="007811BF">
              <w:rPr>
                <w:spacing w:val="-57"/>
                <w:sz w:val="20"/>
                <w:szCs w:val="20"/>
                <w:lang w:val="ru-RU"/>
              </w:rPr>
              <w:t xml:space="preserve"> </w:t>
            </w:r>
            <w:r w:rsidRPr="007811BF">
              <w:rPr>
                <w:sz w:val="20"/>
                <w:szCs w:val="20"/>
                <w:lang w:val="ru-RU"/>
              </w:rPr>
              <w:t>принятия решений</w:t>
            </w:r>
            <w:r w:rsidRPr="007811BF">
              <w:rPr>
                <w:spacing w:val="1"/>
                <w:sz w:val="20"/>
                <w:szCs w:val="20"/>
                <w:lang w:val="ru-RU"/>
              </w:rPr>
              <w:t xml:space="preserve"> </w:t>
            </w:r>
            <w:r w:rsidRPr="007811BF">
              <w:rPr>
                <w:sz w:val="20"/>
                <w:szCs w:val="20"/>
                <w:lang w:val="ru-RU"/>
              </w:rPr>
              <w:t>органы</w:t>
            </w:r>
          </w:p>
        </w:tc>
        <w:tc>
          <w:tcPr>
            <w:tcW w:w="1701" w:type="dxa"/>
            <w:tcBorders>
              <w:top w:val="single" w:sz="4" w:space="0" w:color="000000"/>
              <w:left w:val="single" w:sz="4" w:space="0" w:color="000000"/>
              <w:bottom w:val="single" w:sz="4" w:space="0" w:color="000000"/>
              <w:right w:val="single" w:sz="4" w:space="0" w:color="000000"/>
            </w:tcBorders>
            <w:hideMark/>
          </w:tcPr>
          <w:p w14:paraId="627F0472" w14:textId="77777777" w:rsidR="007811BF" w:rsidRPr="007811BF" w:rsidRDefault="007811BF" w:rsidP="005D16CC">
            <w:pPr>
              <w:pStyle w:val="TableParagraph"/>
              <w:widowControl/>
              <w:jc w:val="center"/>
              <w:rPr>
                <w:sz w:val="20"/>
                <w:szCs w:val="20"/>
              </w:rPr>
            </w:pPr>
            <w:proofErr w:type="spellStart"/>
            <w:r w:rsidRPr="007811BF">
              <w:rPr>
                <w:sz w:val="20"/>
                <w:szCs w:val="20"/>
              </w:rPr>
              <w:t>Кнм</w:t>
            </w:r>
            <w:proofErr w:type="spellEnd"/>
            <w:r w:rsidRPr="007811BF">
              <w:rPr>
                <w:sz w:val="20"/>
                <w:szCs w:val="20"/>
              </w:rPr>
              <w:t xml:space="preserve"> x 100 /</w:t>
            </w:r>
            <w:r w:rsidRPr="007811BF">
              <w:rPr>
                <w:spacing w:val="-57"/>
                <w:sz w:val="20"/>
                <w:szCs w:val="20"/>
              </w:rPr>
              <w:t xml:space="preserve"> </w:t>
            </w:r>
            <w:proofErr w:type="spellStart"/>
            <w:r w:rsidRPr="007811BF">
              <w:rPr>
                <w:sz w:val="20"/>
                <w:szCs w:val="20"/>
              </w:rPr>
              <w:t>Квн</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3DDA75E9" w14:textId="77777777" w:rsidR="007811BF" w:rsidRPr="007811BF" w:rsidRDefault="007811BF" w:rsidP="005D16CC">
            <w:pPr>
              <w:pStyle w:val="TableParagraph"/>
              <w:widowControl/>
              <w:tabs>
                <w:tab w:val="left" w:pos="142"/>
              </w:tabs>
              <w:jc w:val="center"/>
              <w:rPr>
                <w:sz w:val="20"/>
                <w:szCs w:val="20"/>
                <w:lang w:val="ru-RU"/>
              </w:rPr>
            </w:pPr>
            <w:proofErr w:type="spellStart"/>
            <w:r w:rsidRPr="007811BF">
              <w:rPr>
                <w:sz w:val="20"/>
                <w:szCs w:val="20"/>
                <w:lang w:val="ru-RU"/>
              </w:rPr>
              <w:t>Кнм</w:t>
            </w:r>
            <w:proofErr w:type="spellEnd"/>
            <w:r w:rsidRPr="007811BF">
              <w:rPr>
                <w:sz w:val="20"/>
                <w:szCs w:val="20"/>
                <w:lang w:val="ru-RU"/>
              </w:rPr>
              <w:t xml:space="preserve"> – количество</w:t>
            </w:r>
            <w:r w:rsidRPr="007811BF">
              <w:rPr>
                <w:spacing w:val="-58"/>
                <w:sz w:val="20"/>
                <w:szCs w:val="20"/>
                <w:lang w:val="ru-RU"/>
              </w:rPr>
              <w:t xml:space="preserve"> </w:t>
            </w:r>
            <w:r w:rsidRPr="007811BF">
              <w:rPr>
                <w:sz w:val="20"/>
                <w:szCs w:val="20"/>
                <w:lang w:val="ru-RU"/>
              </w:rPr>
              <w:t>материалов,</w:t>
            </w:r>
            <w:r w:rsidRPr="007811BF">
              <w:rPr>
                <w:spacing w:val="1"/>
                <w:sz w:val="20"/>
                <w:szCs w:val="20"/>
                <w:lang w:val="ru-RU"/>
              </w:rPr>
              <w:t xml:space="preserve"> </w:t>
            </w:r>
            <w:r w:rsidRPr="007811BF">
              <w:rPr>
                <w:sz w:val="20"/>
                <w:szCs w:val="20"/>
                <w:lang w:val="ru-RU"/>
              </w:rPr>
              <w:t>направленных в</w:t>
            </w:r>
            <w:r w:rsidRPr="007811BF">
              <w:rPr>
                <w:spacing w:val="1"/>
                <w:sz w:val="20"/>
                <w:szCs w:val="20"/>
                <w:lang w:val="ru-RU"/>
              </w:rPr>
              <w:t xml:space="preserve"> </w:t>
            </w:r>
            <w:r w:rsidRPr="007811BF">
              <w:rPr>
                <w:sz w:val="20"/>
                <w:szCs w:val="20"/>
                <w:lang w:val="ru-RU"/>
              </w:rPr>
              <w:t>уполномоченные</w:t>
            </w:r>
            <w:r w:rsidRPr="007811BF">
              <w:rPr>
                <w:spacing w:val="-57"/>
                <w:sz w:val="20"/>
                <w:szCs w:val="20"/>
                <w:lang w:val="ru-RU"/>
              </w:rPr>
              <w:t xml:space="preserve"> </w:t>
            </w:r>
            <w:r w:rsidRPr="007811BF">
              <w:rPr>
                <w:sz w:val="20"/>
                <w:szCs w:val="20"/>
                <w:lang w:val="ru-RU"/>
              </w:rPr>
              <w:t>органы</w:t>
            </w:r>
            <w:r w:rsidRPr="007811BF">
              <w:rPr>
                <w:spacing w:val="-1"/>
                <w:sz w:val="20"/>
                <w:szCs w:val="20"/>
                <w:lang w:val="ru-RU"/>
              </w:rPr>
              <w:t xml:space="preserve"> </w:t>
            </w:r>
            <w:r w:rsidRPr="007811BF">
              <w:rPr>
                <w:sz w:val="20"/>
                <w:szCs w:val="20"/>
                <w:lang w:val="ru-RU"/>
              </w:rPr>
              <w:t xml:space="preserve">(ед.). </w:t>
            </w:r>
          </w:p>
          <w:p w14:paraId="00EA4616" w14:textId="77777777" w:rsidR="007811BF" w:rsidRPr="007811BF" w:rsidRDefault="007811BF" w:rsidP="005D16CC">
            <w:pPr>
              <w:pStyle w:val="TableParagraph"/>
              <w:widowControl/>
              <w:jc w:val="center"/>
              <w:rPr>
                <w:sz w:val="20"/>
                <w:szCs w:val="20"/>
                <w:lang w:val="ru-RU"/>
              </w:rPr>
            </w:pPr>
            <w:proofErr w:type="spellStart"/>
            <w:r w:rsidRPr="007811BF">
              <w:rPr>
                <w:sz w:val="20"/>
                <w:szCs w:val="20"/>
                <w:lang w:val="ru-RU"/>
              </w:rPr>
              <w:t>Квн</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выявленных нарушений</w:t>
            </w:r>
            <w:r w:rsidRPr="007811BF">
              <w:rPr>
                <w:spacing w:val="-58"/>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368F76AF" w14:textId="77777777" w:rsidR="007811BF" w:rsidRPr="007811BF" w:rsidRDefault="007811BF" w:rsidP="005D16CC">
            <w:pPr>
              <w:pStyle w:val="TableParagraph"/>
              <w:widowControl/>
              <w:jc w:val="center"/>
              <w:rPr>
                <w:sz w:val="20"/>
                <w:szCs w:val="20"/>
              </w:rPr>
            </w:pPr>
            <w:r w:rsidRPr="007811BF">
              <w:rPr>
                <w:sz w:val="20"/>
                <w:szCs w:val="20"/>
              </w:rPr>
              <w:t>100%</w:t>
            </w:r>
          </w:p>
        </w:tc>
        <w:tc>
          <w:tcPr>
            <w:tcW w:w="1460" w:type="dxa"/>
            <w:tcBorders>
              <w:top w:val="single" w:sz="4" w:space="0" w:color="000000"/>
              <w:left w:val="single" w:sz="4" w:space="0" w:color="000000"/>
              <w:bottom w:val="single" w:sz="4" w:space="0" w:color="000000"/>
              <w:right w:val="single" w:sz="4" w:space="0" w:color="000000"/>
            </w:tcBorders>
          </w:tcPr>
          <w:p w14:paraId="38C8F65C" w14:textId="77777777" w:rsidR="007811BF" w:rsidRPr="007811BF" w:rsidRDefault="007811BF" w:rsidP="005D16CC">
            <w:pPr>
              <w:pStyle w:val="TableParagraph"/>
              <w:widowControl/>
              <w:jc w:val="center"/>
              <w:rPr>
                <w:sz w:val="20"/>
                <w:szCs w:val="20"/>
              </w:rPr>
            </w:pPr>
          </w:p>
        </w:tc>
      </w:tr>
      <w:tr w:rsidR="007811BF" w:rsidRPr="007811BF" w14:paraId="18479FFC"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65CA7418" w14:textId="77777777" w:rsidR="007811BF" w:rsidRPr="007811BF" w:rsidRDefault="007811BF" w:rsidP="005D16CC">
            <w:pPr>
              <w:pStyle w:val="TableParagraph"/>
              <w:widowControl/>
              <w:jc w:val="center"/>
              <w:rPr>
                <w:sz w:val="20"/>
                <w:szCs w:val="20"/>
              </w:rPr>
            </w:pPr>
            <w:r w:rsidRPr="007811BF">
              <w:rPr>
                <w:sz w:val="20"/>
                <w:szCs w:val="20"/>
              </w:rPr>
              <w:t>1.8.</w:t>
            </w:r>
          </w:p>
        </w:tc>
        <w:tc>
          <w:tcPr>
            <w:tcW w:w="2268" w:type="dxa"/>
            <w:tcBorders>
              <w:top w:val="single" w:sz="4" w:space="0" w:color="000000"/>
              <w:left w:val="single" w:sz="4" w:space="0" w:color="000000"/>
              <w:bottom w:val="single" w:sz="4" w:space="0" w:color="000000"/>
              <w:right w:val="single" w:sz="4" w:space="0" w:color="000000"/>
            </w:tcBorders>
            <w:hideMark/>
          </w:tcPr>
          <w:p w14:paraId="22D4B954" w14:textId="77777777" w:rsidR="007811BF" w:rsidRPr="007811BF" w:rsidRDefault="007811BF" w:rsidP="005D16CC">
            <w:pPr>
              <w:pStyle w:val="TableParagraph"/>
              <w:widowControl/>
              <w:tabs>
                <w:tab w:val="left" w:pos="2215"/>
              </w:tabs>
              <w:jc w:val="center"/>
              <w:rPr>
                <w:sz w:val="20"/>
                <w:szCs w:val="20"/>
              </w:rPr>
            </w:pPr>
            <w:proofErr w:type="spellStart"/>
            <w:r w:rsidRPr="007811BF">
              <w:rPr>
                <w:sz w:val="20"/>
                <w:szCs w:val="20"/>
              </w:rPr>
              <w:t>Количество</w:t>
            </w:r>
            <w:proofErr w:type="spellEnd"/>
            <w:r w:rsidRPr="007811BF">
              <w:rPr>
                <w:spacing w:val="1"/>
                <w:sz w:val="20"/>
                <w:szCs w:val="20"/>
              </w:rPr>
              <w:t xml:space="preserve"> </w:t>
            </w:r>
            <w:proofErr w:type="spellStart"/>
            <w:r w:rsidRPr="007811BF">
              <w:rPr>
                <w:sz w:val="20"/>
                <w:szCs w:val="20"/>
              </w:rPr>
              <w:t>проведенных</w:t>
            </w:r>
            <w:proofErr w:type="spellEnd"/>
            <w:r w:rsidRPr="007811BF">
              <w:rPr>
                <w:spacing w:val="1"/>
                <w:sz w:val="20"/>
                <w:szCs w:val="20"/>
              </w:rPr>
              <w:t xml:space="preserve"> </w:t>
            </w:r>
            <w:proofErr w:type="spellStart"/>
            <w:r w:rsidRPr="007811BF">
              <w:rPr>
                <w:spacing w:val="-1"/>
                <w:sz w:val="20"/>
                <w:szCs w:val="20"/>
              </w:rPr>
              <w:t>профилактических</w:t>
            </w:r>
            <w:proofErr w:type="spellEnd"/>
            <w:r w:rsidRPr="007811BF">
              <w:rPr>
                <w:spacing w:val="-57"/>
                <w:sz w:val="20"/>
                <w:szCs w:val="20"/>
              </w:rPr>
              <w:t xml:space="preserve"> </w:t>
            </w:r>
            <w:proofErr w:type="spellStart"/>
            <w:r w:rsidRPr="007811BF">
              <w:rPr>
                <w:sz w:val="20"/>
                <w:szCs w:val="20"/>
              </w:rPr>
              <w:t>мероприятий</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D6819D" w14:textId="77777777" w:rsidR="007811BF" w:rsidRPr="007811BF" w:rsidRDefault="007811BF" w:rsidP="005D16CC">
            <w:pPr>
              <w:pStyle w:val="TableParagraph"/>
              <w:widowControl/>
              <w:ind w:hanging="447"/>
              <w:jc w:val="center"/>
              <w:rPr>
                <w:sz w:val="20"/>
                <w:szCs w:val="20"/>
              </w:rPr>
            </w:pPr>
          </w:p>
        </w:tc>
        <w:tc>
          <w:tcPr>
            <w:tcW w:w="2985" w:type="dxa"/>
            <w:gridSpan w:val="2"/>
            <w:tcBorders>
              <w:top w:val="single" w:sz="4" w:space="0" w:color="000000"/>
              <w:left w:val="single" w:sz="4" w:space="0" w:color="000000"/>
              <w:bottom w:val="single" w:sz="4" w:space="0" w:color="000000"/>
              <w:right w:val="single" w:sz="4" w:space="0" w:color="000000"/>
            </w:tcBorders>
          </w:tcPr>
          <w:p w14:paraId="2137436C" w14:textId="77777777" w:rsidR="007811BF" w:rsidRPr="007811BF" w:rsidRDefault="007811BF" w:rsidP="005D16CC">
            <w:pPr>
              <w:pStyle w:val="TableParagraph"/>
              <w:widowControl/>
              <w:tabs>
                <w:tab w:val="left" w:pos="142"/>
              </w:tabs>
              <w:jc w:val="center"/>
              <w:rPr>
                <w:sz w:val="20"/>
                <w:szCs w:val="20"/>
              </w:rPr>
            </w:pP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6022427A" w14:textId="77777777" w:rsidR="007811BF" w:rsidRPr="007811BF" w:rsidRDefault="007811BF" w:rsidP="005D16CC">
            <w:pPr>
              <w:pStyle w:val="TableParagraph"/>
              <w:widowControl/>
              <w:jc w:val="center"/>
              <w:rPr>
                <w:sz w:val="20"/>
                <w:szCs w:val="20"/>
              </w:rPr>
            </w:pPr>
            <w:proofErr w:type="spellStart"/>
            <w:r w:rsidRPr="007811BF">
              <w:rPr>
                <w:sz w:val="20"/>
                <w:szCs w:val="20"/>
              </w:rPr>
              <w:t>Шт</w:t>
            </w:r>
            <w:proofErr w:type="spellEnd"/>
            <w:r w:rsidRPr="007811BF">
              <w:rPr>
                <w:sz w:val="20"/>
                <w:szCs w:val="20"/>
              </w:rPr>
              <w:t>.</w:t>
            </w:r>
          </w:p>
        </w:tc>
        <w:tc>
          <w:tcPr>
            <w:tcW w:w="1460" w:type="dxa"/>
            <w:tcBorders>
              <w:top w:val="single" w:sz="4" w:space="0" w:color="000000"/>
              <w:left w:val="single" w:sz="4" w:space="0" w:color="000000"/>
              <w:bottom w:val="single" w:sz="4" w:space="0" w:color="000000"/>
              <w:right w:val="single" w:sz="4" w:space="0" w:color="000000"/>
            </w:tcBorders>
          </w:tcPr>
          <w:p w14:paraId="1D5D1DA9" w14:textId="77777777" w:rsidR="007811BF" w:rsidRPr="007811BF" w:rsidRDefault="007811BF" w:rsidP="005D16CC">
            <w:pPr>
              <w:pStyle w:val="TableParagraph"/>
              <w:widowControl/>
              <w:jc w:val="center"/>
              <w:rPr>
                <w:sz w:val="20"/>
                <w:szCs w:val="20"/>
              </w:rPr>
            </w:pPr>
          </w:p>
        </w:tc>
      </w:tr>
      <w:tr w:rsidR="007811BF" w:rsidRPr="007811BF" w14:paraId="05DD9E8E"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0ED133E2" w14:textId="77777777" w:rsidR="007811BF" w:rsidRPr="007811BF" w:rsidRDefault="007811BF" w:rsidP="005D16CC">
            <w:pPr>
              <w:pStyle w:val="TableParagraph"/>
              <w:widowControl/>
              <w:jc w:val="center"/>
              <w:rPr>
                <w:sz w:val="20"/>
                <w:szCs w:val="20"/>
              </w:rPr>
            </w:pPr>
            <w:r w:rsidRPr="007811BF">
              <w:rPr>
                <w:sz w:val="20"/>
                <w:szCs w:val="20"/>
              </w:rPr>
              <w:t>2.</w:t>
            </w:r>
          </w:p>
        </w:tc>
        <w:tc>
          <w:tcPr>
            <w:tcW w:w="9435" w:type="dxa"/>
            <w:gridSpan w:val="7"/>
            <w:tcBorders>
              <w:top w:val="single" w:sz="4" w:space="0" w:color="000000"/>
              <w:left w:val="single" w:sz="4" w:space="0" w:color="000000"/>
              <w:bottom w:val="single" w:sz="4" w:space="0" w:color="000000"/>
              <w:right w:val="single" w:sz="4" w:space="0" w:color="000000"/>
            </w:tcBorders>
            <w:hideMark/>
          </w:tcPr>
          <w:p w14:paraId="0AC01476" w14:textId="77777777" w:rsidR="007811BF" w:rsidRPr="007811BF" w:rsidRDefault="007811BF" w:rsidP="005D16CC">
            <w:pPr>
              <w:pStyle w:val="TableParagraph"/>
              <w:widowControl/>
              <w:jc w:val="center"/>
              <w:rPr>
                <w:sz w:val="20"/>
                <w:szCs w:val="20"/>
                <w:lang w:val="ru-RU"/>
              </w:rPr>
            </w:pPr>
            <w:r w:rsidRPr="007811BF">
              <w:rPr>
                <w:sz w:val="20"/>
                <w:szCs w:val="20"/>
                <w:lang w:val="ru-RU"/>
              </w:rPr>
              <w:t>Индикативные</w:t>
            </w:r>
            <w:r w:rsidRPr="007811BF">
              <w:rPr>
                <w:spacing w:val="-7"/>
                <w:sz w:val="20"/>
                <w:szCs w:val="20"/>
                <w:lang w:val="ru-RU"/>
              </w:rPr>
              <w:t xml:space="preserve"> </w:t>
            </w:r>
            <w:r w:rsidRPr="007811BF">
              <w:rPr>
                <w:sz w:val="20"/>
                <w:szCs w:val="20"/>
                <w:lang w:val="ru-RU"/>
              </w:rPr>
              <w:t>показатели,</w:t>
            </w:r>
            <w:r w:rsidRPr="007811BF">
              <w:rPr>
                <w:spacing w:val="-5"/>
                <w:sz w:val="20"/>
                <w:szCs w:val="20"/>
                <w:lang w:val="ru-RU"/>
              </w:rPr>
              <w:t xml:space="preserve"> </w:t>
            </w:r>
            <w:r w:rsidRPr="007811BF">
              <w:rPr>
                <w:sz w:val="20"/>
                <w:szCs w:val="20"/>
                <w:lang w:val="ru-RU"/>
              </w:rPr>
              <w:t>характеризующие</w:t>
            </w:r>
            <w:r w:rsidRPr="007811BF">
              <w:rPr>
                <w:spacing w:val="-3"/>
                <w:sz w:val="20"/>
                <w:szCs w:val="20"/>
                <w:lang w:val="ru-RU"/>
              </w:rPr>
              <w:t xml:space="preserve"> </w:t>
            </w:r>
            <w:r w:rsidRPr="007811BF">
              <w:rPr>
                <w:sz w:val="20"/>
                <w:szCs w:val="20"/>
                <w:lang w:val="ru-RU"/>
              </w:rPr>
              <w:t>объем</w:t>
            </w:r>
            <w:r w:rsidRPr="007811BF">
              <w:rPr>
                <w:spacing w:val="-6"/>
                <w:sz w:val="20"/>
                <w:szCs w:val="20"/>
                <w:lang w:val="ru-RU"/>
              </w:rPr>
              <w:t xml:space="preserve"> </w:t>
            </w:r>
            <w:r w:rsidRPr="007811BF">
              <w:rPr>
                <w:sz w:val="20"/>
                <w:szCs w:val="20"/>
                <w:lang w:val="ru-RU"/>
              </w:rPr>
              <w:t>задействованных</w:t>
            </w:r>
            <w:r w:rsidRPr="007811BF">
              <w:rPr>
                <w:spacing w:val="-5"/>
                <w:sz w:val="20"/>
                <w:szCs w:val="20"/>
                <w:lang w:val="ru-RU"/>
              </w:rPr>
              <w:t xml:space="preserve"> </w:t>
            </w:r>
            <w:r w:rsidRPr="007811BF">
              <w:rPr>
                <w:sz w:val="20"/>
                <w:szCs w:val="20"/>
                <w:lang w:val="ru-RU"/>
              </w:rPr>
              <w:t>трудовых</w:t>
            </w:r>
            <w:r w:rsidRPr="007811BF">
              <w:rPr>
                <w:spacing w:val="-57"/>
                <w:sz w:val="20"/>
                <w:szCs w:val="20"/>
                <w:lang w:val="ru-RU"/>
              </w:rPr>
              <w:t xml:space="preserve"> </w:t>
            </w:r>
            <w:r w:rsidRPr="007811BF">
              <w:rPr>
                <w:sz w:val="20"/>
                <w:szCs w:val="20"/>
                <w:lang w:val="ru-RU"/>
              </w:rPr>
              <w:t>ресурсов</w:t>
            </w:r>
          </w:p>
        </w:tc>
      </w:tr>
      <w:tr w:rsidR="007811BF" w:rsidRPr="007811BF" w14:paraId="02CEF6C6" w14:textId="77777777" w:rsidTr="005D16CC">
        <w:trPr>
          <w:gridAfter w:val="1"/>
          <w:wAfter w:w="16" w:type="dxa"/>
          <w:trHeight w:val="20"/>
        </w:trPr>
        <w:tc>
          <w:tcPr>
            <w:tcW w:w="426" w:type="dxa"/>
            <w:gridSpan w:val="2"/>
            <w:tcBorders>
              <w:top w:val="single" w:sz="4" w:space="0" w:color="000000"/>
              <w:left w:val="single" w:sz="4" w:space="0" w:color="000000"/>
              <w:bottom w:val="single" w:sz="4" w:space="0" w:color="000000"/>
              <w:right w:val="single" w:sz="4" w:space="0" w:color="000000"/>
            </w:tcBorders>
            <w:hideMark/>
          </w:tcPr>
          <w:p w14:paraId="22185D18" w14:textId="77777777" w:rsidR="007811BF" w:rsidRPr="007811BF" w:rsidRDefault="007811BF" w:rsidP="005D16CC">
            <w:pPr>
              <w:pStyle w:val="TableParagraph"/>
              <w:widowControl/>
              <w:jc w:val="center"/>
              <w:rPr>
                <w:sz w:val="20"/>
                <w:szCs w:val="20"/>
              </w:rPr>
            </w:pPr>
            <w:r w:rsidRPr="007811BF">
              <w:rPr>
                <w:sz w:val="20"/>
                <w:szCs w:val="20"/>
              </w:rPr>
              <w:t>2.1.</w:t>
            </w:r>
          </w:p>
        </w:tc>
        <w:tc>
          <w:tcPr>
            <w:tcW w:w="2268" w:type="dxa"/>
            <w:tcBorders>
              <w:top w:val="single" w:sz="4" w:space="0" w:color="000000"/>
              <w:left w:val="single" w:sz="4" w:space="0" w:color="000000"/>
              <w:bottom w:val="single" w:sz="4" w:space="0" w:color="000000"/>
              <w:right w:val="single" w:sz="4" w:space="0" w:color="000000"/>
            </w:tcBorders>
            <w:hideMark/>
          </w:tcPr>
          <w:p w14:paraId="1BB81B57" w14:textId="77777777" w:rsidR="007811BF" w:rsidRPr="007811BF" w:rsidRDefault="007811BF" w:rsidP="005D16CC">
            <w:pPr>
              <w:pStyle w:val="TableParagraph"/>
              <w:widowControl/>
              <w:tabs>
                <w:tab w:val="left" w:pos="2215"/>
              </w:tabs>
              <w:jc w:val="center"/>
              <w:rPr>
                <w:sz w:val="20"/>
                <w:szCs w:val="20"/>
              </w:rPr>
            </w:pPr>
            <w:proofErr w:type="spellStart"/>
            <w:r w:rsidRPr="007811BF">
              <w:rPr>
                <w:sz w:val="20"/>
                <w:szCs w:val="20"/>
              </w:rPr>
              <w:t>Количество</w:t>
            </w:r>
            <w:proofErr w:type="spellEnd"/>
            <w:r w:rsidRPr="007811BF">
              <w:rPr>
                <w:sz w:val="20"/>
                <w:szCs w:val="20"/>
              </w:rPr>
              <w:t xml:space="preserve"> </w:t>
            </w:r>
            <w:proofErr w:type="spellStart"/>
            <w:r w:rsidRPr="007811BF">
              <w:rPr>
                <w:sz w:val="20"/>
                <w:szCs w:val="20"/>
              </w:rPr>
              <w:t>штатных</w:t>
            </w:r>
            <w:proofErr w:type="spellEnd"/>
            <w:r w:rsidRPr="007811BF">
              <w:rPr>
                <w:sz w:val="20"/>
                <w:szCs w:val="20"/>
              </w:rPr>
              <w:t xml:space="preserve"> </w:t>
            </w:r>
            <w:proofErr w:type="spellStart"/>
            <w:r w:rsidRPr="007811BF">
              <w:rPr>
                <w:sz w:val="20"/>
                <w:szCs w:val="20"/>
              </w:rPr>
              <w:t>единиц</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0FDA63C" w14:textId="77777777" w:rsidR="007811BF" w:rsidRPr="007811BF" w:rsidRDefault="007811BF" w:rsidP="005D16CC">
            <w:pPr>
              <w:pStyle w:val="TableParagraph"/>
              <w:widowControl/>
              <w:ind w:hanging="447"/>
              <w:jc w:val="center"/>
              <w:rPr>
                <w:sz w:val="20"/>
                <w:szCs w:val="20"/>
              </w:rPr>
            </w:pPr>
          </w:p>
        </w:tc>
        <w:tc>
          <w:tcPr>
            <w:tcW w:w="2985" w:type="dxa"/>
            <w:gridSpan w:val="2"/>
            <w:tcBorders>
              <w:top w:val="single" w:sz="4" w:space="0" w:color="000000"/>
              <w:left w:val="single" w:sz="4" w:space="0" w:color="000000"/>
              <w:bottom w:val="single" w:sz="4" w:space="0" w:color="000000"/>
              <w:right w:val="single" w:sz="4" w:space="0" w:color="000000"/>
            </w:tcBorders>
          </w:tcPr>
          <w:p w14:paraId="1DDF062B" w14:textId="77777777" w:rsidR="007811BF" w:rsidRPr="007811BF" w:rsidRDefault="007811BF" w:rsidP="005D16CC">
            <w:pPr>
              <w:pStyle w:val="TableParagraph"/>
              <w:widowControl/>
              <w:tabs>
                <w:tab w:val="left" w:pos="142"/>
              </w:tabs>
              <w:jc w:val="center"/>
              <w:rPr>
                <w:sz w:val="20"/>
                <w:szCs w:val="20"/>
              </w:rPr>
            </w:pP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0FFC6635" w14:textId="77777777" w:rsidR="007811BF" w:rsidRPr="007811BF" w:rsidRDefault="007811BF" w:rsidP="005D16CC">
            <w:pPr>
              <w:pStyle w:val="TableParagraph"/>
              <w:widowControl/>
              <w:jc w:val="center"/>
              <w:rPr>
                <w:sz w:val="20"/>
                <w:szCs w:val="20"/>
              </w:rPr>
            </w:pPr>
            <w:proofErr w:type="spellStart"/>
            <w:r w:rsidRPr="007811BF">
              <w:rPr>
                <w:sz w:val="20"/>
                <w:szCs w:val="20"/>
              </w:rPr>
              <w:t>Чел</w:t>
            </w:r>
            <w:proofErr w:type="spellEnd"/>
            <w:r w:rsidRPr="007811BF">
              <w:rPr>
                <w:sz w:val="20"/>
                <w:szCs w:val="20"/>
              </w:rPr>
              <w:t>.</w:t>
            </w:r>
          </w:p>
        </w:tc>
        <w:tc>
          <w:tcPr>
            <w:tcW w:w="1460" w:type="dxa"/>
            <w:tcBorders>
              <w:top w:val="single" w:sz="4" w:space="0" w:color="000000"/>
              <w:left w:val="single" w:sz="4" w:space="0" w:color="000000"/>
              <w:bottom w:val="single" w:sz="4" w:space="0" w:color="000000"/>
              <w:right w:val="single" w:sz="4" w:space="0" w:color="000000"/>
            </w:tcBorders>
          </w:tcPr>
          <w:p w14:paraId="60E9C247" w14:textId="77777777" w:rsidR="007811BF" w:rsidRPr="007811BF" w:rsidRDefault="007811BF" w:rsidP="005D16CC">
            <w:pPr>
              <w:pStyle w:val="TableParagraph"/>
              <w:widowControl/>
              <w:jc w:val="center"/>
              <w:rPr>
                <w:sz w:val="20"/>
                <w:szCs w:val="20"/>
              </w:rPr>
            </w:pPr>
          </w:p>
        </w:tc>
      </w:tr>
      <w:tr w:rsidR="007811BF" w:rsidRPr="007811BF" w14:paraId="10FFBBD5" w14:textId="77777777" w:rsidTr="005D16CC">
        <w:trPr>
          <w:gridAfter w:val="1"/>
          <w:wAfter w:w="16" w:type="dxa"/>
          <w:trHeight w:val="1423"/>
        </w:trPr>
        <w:tc>
          <w:tcPr>
            <w:tcW w:w="426" w:type="dxa"/>
            <w:gridSpan w:val="2"/>
            <w:tcBorders>
              <w:top w:val="single" w:sz="4" w:space="0" w:color="000000"/>
              <w:left w:val="single" w:sz="4" w:space="0" w:color="000000"/>
              <w:bottom w:val="single" w:sz="4" w:space="0" w:color="000000"/>
              <w:right w:val="single" w:sz="4" w:space="0" w:color="000000"/>
            </w:tcBorders>
            <w:hideMark/>
          </w:tcPr>
          <w:p w14:paraId="58DDC4F9" w14:textId="77777777" w:rsidR="007811BF" w:rsidRPr="007811BF" w:rsidRDefault="007811BF" w:rsidP="005D16CC">
            <w:pPr>
              <w:pStyle w:val="TableParagraph"/>
              <w:widowControl/>
              <w:jc w:val="center"/>
              <w:rPr>
                <w:sz w:val="20"/>
                <w:szCs w:val="20"/>
              </w:rPr>
            </w:pPr>
            <w:r w:rsidRPr="007811BF">
              <w:rPr>
                <w:sz w:val="20"/>
                <w:szCs w:val="20"/>
              </w:rPr>
              <w:t>2.2.</w:t>
            </w:r>
          </w:p>
        </w:tc>
        <w:tc>
          <w:tcPr>
            <w:tcW w:w="2268" w:type="dxa"/>
            <w:tcBorders>
              <w:top w:val="single" w:sz="4" w:space="0" w:color="000000"/>
              <w:left w:val="single" w:sz="4" w:space="0" w:color="000000"/>
              <w:bottom w:val="single" w:sz="4" w:space="0" w:color="000000"/>
              <w:right w:val="single" w:sz="4" w:space="0" w:color="000000"/>
            </w:tcBorders>
          </w:tcPr>
          <w:p w14:paraId="4EDA6365" w14:textId="77777777" w:rsidR="007811BF" w:rsidRPr="007811BF" w:rsidRDefault="007811BF" w:rsidP="005D16CC">
            <w:pPr>
              <w:pStyle w:val="TableParagraph"/>
              <w:widowControl/>
              <w:jc w:val="center"/>
              <w:rPr>
                <w:sz w:val="20"/>
                <w:szCs w:val="20"/>
                <w:lang w:val="ru-RU"/>
              </w:rPr>
            </w:pPr>
            <w:r w:rsidRPr="007811BF">
              <w:rPr>
                <w:sz w:val="20"/>
                <w:szCs w:val="20"/>
                <w:lang w:val="ru-RU"/>
              </w:rPr>
              <w:t>Нагрузка</w:t>
            </w:r>
            <w:r w:rsidRPr="007811BF">
              <w:rPr>
                <w:spacing w:val="1"/>
                <w:sz w:val="20"/>
                <w:szCs w:val="20"/>
                <w:lang w:val="ru-RU"/>
              </w:rPr>
              <w:t xml:space="preserve"> </w:t>
            </w:r>
            <w:r w:rsidRPr="007811BF">
              <w:rPr>
                <w:sz w:val="20"/>
                <w:szCs w:val="20"/>
                <w:lang w:val="ru-RU"/>
              </w:rPr>
              <w:t>контрольных</w:t>
            </w:r>
            <w:r w:rsidRPr="007811BF">
              <w:rPr>
                <w:spacing w:val="1"/>
                <w:sz w:val="20"/>
                <w:szCs w:val="20"/>
                <w:lang w:val="ru-RU"/>
              </w:rPr>
              <w:t xml:space="preserve"> </w:t>
            </w:r>
            <w:r w:rsidRPr="007811BF">
              <w:rPr>
                <w:sz w:val="20"/>
                <w:szCs w:val="20"/>
                <w:lang w:val="ru-RU"/>
              </w:rPr>
              <w:t>мероприятий на</w:t>
            </w:r>
            <w:r w:rsidRPr="007811BF">
              <w:rPr>
                <w:spacing w:val="1"/>
                <w:sz w:val="20"/>
                <w:szCs w:val="20"/>
                <w:lang w:val="ru-RU"/>
              </w:rPr>
              <w:t xml:space="preserve"> </w:t>
            </w:r>
            <w:r w:rsidRPr="007811BF">
              <w:rPr>
                <w:sz w:val="20"/>
                <w:szCs w:val="20"/>
                <w:lang w:val="ru-RU"/>
              </w:rPr>
              <w:t>работников администрации города Оби Новосибирской области</w:t>
            </w:r>
          </w:p>
        </w:tc>
        <w:tc>
          <w:tcPr>
            <w:tcW w:w="1701" w:type="dxa"/>
            <w:tcBorders>
              <w:top w:val="single" w:sz="4" w:space="0" w:color="000000"/>
              <w:left w:val="single" w:sz="4" w:space="0" w:color="000000"/>
              <w:bottom w:val="single" w:sz="4" w:space="0" w:color="000000"/>
              <w:right w:val="single" w:sz="4" w:space="0" w:color="000000"/>
            </w:tcBorders>
            <w:hideMark/>
          </w:tcPr>
          <w:p w14:paraId="2B23E97E" w14:textId="77777777" w:rsidR="007811BF" w:rsidRPr="007811BF" w:rsidRDefault="007811BF" w:rsidP="005D16CC">
            <w:pPr>
              <w:pStyle w:val="TableParagraph"/>
              <w:widowControl/>
              <w:ind w:hanging="447"/>
              <w:jc w:val="center"/>
              <w:rPr>
                <w:sz w:val="20"/>
                <w:szCs w:val="20"/>
              </w:rPr>
            </w:pPr>
            <w:proofErr w:type="spellStart"/>
            <w:r w:rsidRPr="007811BF">
              <w:rPr>
                <w:sz w:val="20"/>
                <w:szCs w:val="20"/>
              </w:rPr>
              <w:t>Км</w:t>
            </w:r>
            <w:proofErr w:type="spellEnd"/>
            <w:r w:rsidRPr="007811BF">
              <w:rPr>
                <w:spacing w:val="-2"/>
                <w:sz w:val="20"/>
                <w:szCs w:val="20"/>
              </w:rPr>
              <w:t xml:space="preserve"> </w:t>
            </w:r>
            <w:r w:rsidRPr="007811BF">
              <w:rPr>
                <w:sz w:val="20"/>
                <w:szCs w:val="20"/>
              </w:rPr>
              <w:t xml:space="preserve">/ </w:t>
            </w:r>
            <w:proofErr w:type="spellStart"/>
            <w:r w:rsidRPr="007811BF">
              <w:rPr>
                <w:sz w:val="20"/>
                <w:szCs w:val="20"/>
              </w:rPr>
              <w:t>Кр</w:t>
            </w:r>
            <w:proofErr w:type="spellEnd"/>
            <w:r w:rsidRPr="007811BF">
              <w:rPr>
                <w:spacing w:val="-1"/>
                <w:sz w:val="20"/>
                <w:szCs w:val="20"/>
              </w:rPr>
              <w:t xml:space="preserve"> </w:t>
            </w:r>
            <w:r w:rsidRPr="007811BF">
              <w:rPr>
                <w:sz w:val="20"/>
                <w:szCs w:val="20"/>
              </w:rPr>
              <w:t>=</w:t>
            </w:r>
            <w:r w:rsidRPr="007811BF">
              <w:rPr>
                <w:spacing w:val="-1"/>
                <w:sz w:val="20"/>
                <w:szCs w:val="20"/>
              </w:rPr>
              <w:t xml:space="preserve"> </w:t>
            </w:r>
            <w:proofErr w:type="spellStart"/>
            <w:r w:rsidRPr="007811BF">
              <w:rPr>
                <w:sz w:val="20"/>
                <w:szCs w:val="20"/>
              </w:rPr>
              <w:t>Нк</w:t>
            </w:r>
            <w:proofErr w:type="spellEnd"/>
          </w:p>
        </w:tc>
        <w:tc>
          <w:tcPr>
            <w:tcW w:w="2985" w:type="dxa"/>
            <w:gridSpan w:val="2"/>
            <w:tcBorders>
              <w:top w:val="single" w:sz="4" w:space="0" w:color="000000"/>
              <w:left w:val="single" w:sz="4" w:space="0" w:color="000000"/>
              <w:bottom w:val="single" w:sz="4" w:space="0" w:color="000000"/>
              <w:right w:val="single" w:sz="4" w:space="0" w:color="000000"/>
            </w:tcBorders>
            <w:hideMark/>
          </w:tcPr>
          <w:p w14:paraId="1BC14B69" w14:textId="77777777" w:rsidR="007811BF" w:rsidRPr="007811BF" w:rsidRDefault="007811BF" w:rsidP="005D16CC">
            <w:pPr>
              <w:pStyle w:val="TableParagraph"/>
              <w:widowControl/>
              <w:tabs>
                <w:tab w:val="left" w:pos="2552"/>
              </w:tabs>
              <w:jc w:val="center"/>
              <w:rPr>
                <w:spacing w:val="-57"/>
                <w:sz w:val="20"/>
                <w:szCs w:val="20"/>
                <w:lang w:val="ru-RU"/>
              </w:rPr>
            </w:pPr>
            <w:r w:rsidRPr="007811BF">
              <w:rPr>
                <w:sz w:val="20"/>
                <w:szCs w:val="20"/>
                <w:lang w:val="ru-RU"/>
              </w:rPr>
              <w:t>Км - количество</w:t>
            </w:r>
            <w:r w:rsidRPr="007811BF">
              <w:rPr>
                <w:spacing w:val="1"/>
                <w:sz w:val="20"/>
                <w:szCs w:val="20"/>
                <w:lang w:val="ru-RU"/>
              </w:rPr>
              <w:t xml:space="preserve"> </w:t>
            </w:r>
            <w:r w:rsidRPr="007811BF">
              <w:rPr>
                <w:sz w:val="20"/>
                <w:szCs w:val="20"/>
                <w:lang w:val="ru-RU"/>
              </w:rPr>
              <w:t>контрольных</w:t>
            </w:r>
            <w:r w:rsidRPr="007811BF">
              <w:rPr>
                <w:spacing w:val="1"/>
                <w:sz w:val="20"/>
                <w:szCs w:val="20"/>
                <w:lang w:val="ru-RU"/>
              </w:rPr>
              <w:t xml:space="preserve"> </w:t>
            </w:r>
            <w:r w:rsidRPr="007811BF">
              <w:rPr>
                <w:sz w:val="20"/>
                <w:szCs w:val="20"/>
                <w:lang w:val="ru-RU"/>
              </w:rPr>
              <w:t>мероприятий (ед.).</w:t>
            </w:r>
            <w:r w:rsidRPr="007811BF">
              <w:rPr>
                <w:spacing w:val="-57"/>
                <w:sz w:val="20"/>
                <w:szCs w:val="20"/>
                <w:lang w:val="ru-RU"/>
              </w:rPr>
              <w:t xml:space="preserve">   </w:t>
            </w:r>
          </w:p>
          <w:p w14:paraId="6176BD4E" w14:textId="77777777" w:rsidR="007811BF" w:rsidRPr="007811BF" w:rsidRDefault="007811BF" w:rsidP="005D16CC">
            <w:pPr>
              <w:pStyle w:val="TableParagraph"/>
              <w:widowControl/>
              <w:tabs>
                <w:tab w:val="left" w:pos="2552"/>
              </w:tabs>
              <w:jc w:val="center"/>
              <w:rPr>
                <w:sz w:val="20"/>
                <w:szCs w:val="20"/>
                <w:lang w:val="ru-RU"/>
              </w:rPr>
            </w:pPr>
            <w:proofErr w:type="spellStart"/>
            <w:r w:rsidRPr="007811BF">
              <w:rPr>
                <w:sz w:val="20"/>
                <w:szCs w:val="20"/>
                <w:lang w:val="ru-RU"/>
              </w:rPr>
              <w:t>Кр</w:t>
            </w:r>
            <w:proofErr w:type="spellEnd"/>
            <w:r w:rsidRPr="007811BF">
              <w:rPr>
                <w:sz w:val="20"/>
                <w:szCs w:val="20"/>
                <w:lang w:val="ru-RU"/>
              </w:rPr>
              <w:t xml:space="preserve"> - количество</w:t>
            </w:r>
            <w:r w:rsidRPr="007811BF">
              <w:rPr>
                <w:spacing w:val="1"/>
                <w:sz w:val="20"/>
                <w:szCs w:val="20"/>
                <w:lang w:val="ru-RU"/>
              </w:rPr>
              <w:t xml:space="preserve"> </w:t>
            </w:r>
            <w:r w:rsidRPr="007811BF">
              <w:rPr>
                <w:sz w:val="20"/>
                <w:szCs w:val="20"/>
                <w:lang w:val="ru-RU"/>
              </w:rPr>
              <w:t>работников администрации города Оби</w:t>
            </w:r>
            <w:r w:rsidRPr="007811BF">
              <w:rPr>
                <w:spacing w:val="-1"/>
                <w:sz w:val="20"/>
                <w:szCs w:val="20"/>
                <w:lang w:val="ru-RU"/>
              </w:rPr>
              <w:t xml:space="preserve"> </w:t>
            </w:r>
            <w:r w:rsidRPr="007811BF">
              <w:rPr>
                <w:sz w:val="20"/>
                <w:szCs w:val="20"/>
                <w:lang w:val="ru-RU"/>
              </w:rPr>
              <w:t>(ед.).</w:t>
            </w:r>
          </w:p>
          <w:p w14:paraId="23494216" w14:textId="77777777" w:rsidR="007811BF" w:rsidRPr="007811BF" w:rsidRDefault="007811BF" w:rsidP="005D16CC">
            <w:pPr>
              <w:pStyle w:val="TableParagraph"/>
              <w:widowControl/>
              <w:tabs>
                <w:tab w:val="left" w:pos="142"/>
              </w:tabs>
              <w:jc w:val="center"/>
              <w:rPr>
                <w:sz w:val="20"/>
                <w:szCs w:val="20"/>
                <w:lang w:val="ru-RU"/>
              </w:rPr>
            </w:pPr>
            <w:proofErr w:type="spellStart"/>
            <w:r w:rsidRPr="007811BF">
              <w:rPr>
                <w:sz w:val="20"/>
                <w:szCs w:val="20"/>
                <w:lang w:val="ru-RU"/>
              </w:rPr>
              <w:t>Нк</w:t>
            </w:r>
            <w:proofErr w:type="spellEnd"/>
            <w:r w:rsidRPr="007811BF">
              <w:rPr>
                <w:spacing w:val="-4"/>
                <w:sz w:val="20"/>
                <w:szCs w:val="20"/>
                <w:lang w:val="ru-RU"/>
              </w:rPr>
              <w:t xml:space="preserve"> </w:t>
            </w:r>
            <w:r w:rsidRPr="007811BF">
              <w:rPr>
                <w:sz w:val="20"/>
                <w:szCs w:val="20"/>
                <w:lang w:val="ru-RU"/>
              </w:rPr>
              <w:t>-</w:t>
            </w:r>
            <w:r w:rsidRPr="007811BF">
              <w:rPr>
                <w:spacing w:val="-5"/>
                <w:sz w:val="20"/>
                <w:szCs w:val="20"/>
                <w:lang w:val="ru-RU"/>
              </w:rPr>
              <w:t xml:space="preserve"> </w:t>
            </w:r>
            <w:r w:rsidRPr="007811BF">
              <w:rPr>
                <w:sz w:val="20"/>
                <w:szCs w:val="20"/>
                <w:lang w:val="ru-RU"/>
              </w:rPr>
              <w:t>нагрузка</w:t>
            </w:r>
            <w:r w:rsidRPr="007811BF">
              <w:rPr>
                <w:spacing w:val="-5"/>
                <w:sz w:val="20"/>
                <w:szCs w:val="20"/>
                <w:lang w:val="ru-RU"/>
              </w:rPr>
              <w:t xml:space="preserve"> </w:t>
            </w:r>
            <w:r w:rsidRPr="007811BF">
              <w:rPr>
                <w:sz w:val="20"/>
                <w:szCs w:val="20"/>
                <w:lang w:val="ru-RU"/>
              </w:rPr>
              <w:t>на</w:t>
            </w:r>
            <w:r w:rsidRPr="007811BF">
              <w:rPr>
                <w:spacing w:val="-4"/>
                <w:sz w:val="20"/>
                <w:szCs w:val="20"/>
                <w:lang w:val="ru-RU"/>
              </w:rPr>
              <w:t xml:space="preserve"> </w:t>
            </w:r>
            <w:proofErr w:type="gramStart"/>
            <w:r w:rsidRPr="007811BF">
              <w:rPr>
                <w:sz w:val="20"/>
                <w:szCs w:val="20"/>
                <w:lang w:val="ru-RU"/>
              </w:rPr>
              <w:t>1</w:t>
            </w:r>
            <w:r w:rsidRPr="007811BF">
              <w:rPr>
                <w:spacing w:val="-57"/>
                <w:sz w:val="20"/>
                <w:szCs w:val="20"/>
                <w:lang w:val="ru-RU"/>
              </w:rPr>
              <w:t xml:space="preserve">  </w:t>
            </w:r>
            <w:r w:rsidRPr="007811BF">
              <w:rPr>
                <w:sz w:val="20"/>
                <w:szCs w:val="20"/>
                <w:lang w:val="ru-RU"/>
              </w:rPr>
              <w:t>работника</w:t>
            </w:r>
            <w:proofErr w:type="gramEnd"/>
            <w:r w:rsidRPr="007811BF">
              <w:rPr>
                <w:spacing w:val="-2"/>
                <w:sz w:val="20"/>
                <w:szCs w:val="20"/>
                <w:lang w:val="ru-RU"/>
              </w:rPr>
              <w:t xml:space="preserve"> </w:t>
            </w:r>
            <w:r w:rsidRPr="007811BF">
              <w:rPr>
                <w:sz w:val="20"/>
                <w:szCs w:val="20"/>
                <w:lang w:val="ru-RU"/>
              </w:rPr>
              <w:t>(ед.)</w:t>
            </w:r>
          </w:p>
        </w:tc>
        <w:tc>
          <w:tcPr>
            <w:tcW w:w="1021" w:type="dxa"/>
            <w:gridSpan w:val="2"/>
            <w:tcBorders>
              <w:top w:val="single" w:sz="4" w:space="0" w:color="000000"/>
              <w:left w:val="single" w:sz="4" w:space="0" w:color="000000"/>
              <w:bottom w:val="single" w:sz="4" w:space="0" w:color="000000"/>
              <w:right w:val="single" w:sz="4" w:space="0" w:color="000000"/>
            </w:tcBorders>
          </w:tcPr>
          <w:p w14:paraId="4C791D49" w14:textId="77777777" w:rsidR="007811BF" w:rsidRPr="007811BF" w:rsidRDefault="007811BF" w:rsidP="005D16CC">
            <w:pPr>
              <w:pStyle w:val="TableParagraph"/>
              <w:widowControl/>
              <w:jc w:val="center"/>
              <w:rPr>
                <w:sz w:val="20"/>
                <w:szCs w:val="20"/>
                <w:lang w:val="ru-RU"/>
              </w:rPr>
            </w:pPr>
          </w:p>
        </w:tc>
        <w:tc>
          <w:tcPr>
            <w:tcW w:w="1460" w:type="dxa"/>
            <w:tcBorders>
              <w:top w:val="single" w:sz="4" w:space="0" w:color="000000"/>
              <w:left w:val="single" w:sz="4" w:space="0" w:color="000000"/>
              <w:bottom w:val="single" w:sz="4" w:space="0" w:color="000000"/>
              <w:right w:val="single" w:sz="4" w:space="0" w:color="000000"/>
            </w:tcBorders>
          </w:tcPr>
          <w:p w14:paraId="5D654472" w14:textId="77777777" w:rsidR="007811BF" w:rsidRPr="007811BF" w:rsidRDefault="007811BF" w:rsidP="005D16CC">
            <w:pPr>
              <w:pStyle w:val="TableParagraph"/>
              <w:widowControl/>
              <w:jc w:val="center"/>
              <w:rPr>
                <w:sz w:val="20"/>
                <w:szCs w:val="20"/>
                <w:lang w:val="ru-RU"/>
              </w:rPr>
            </w:pPr>
          </w:p>
        </w:tc>
      </w:tr>
    </w:tbl>
    <w:p w14:paraId="4E37E838" w14:textId="197CE0FB" w:rsidR="004C586F" w:rsidRPr="007811BF" w:rsidRDefault="004C586F" w:rsidP="007811BF">
      <w:pPr>
        <w:shd w:val="clear" w:color="auto" w:fill="FFFFFF"/>
        <w:spacing w:after="0" w:line="240" w:lineRule="auto"/>
        <w:ind w:firstLine="709"/>
        <w:jc w:val="right"/>
        <w:textAlignment w:val="baseline"/>
        <w:outlineLvl w:val="1"/>
        <w:rPr>
          <w:rFonts w:ascii="Times New Roman" w:eastAsia="Times New Roman" w:hAnsi="Times New Roman" w:cs="Times New Roman"/>
          <w:b/>
          <w:bCs/>
          <w:sz w:val="28"/>
          <w:szCs w:val="28"/>
          <w:shd w:val="clear" w:color="auto" w:fill="FFFFFF"/>
          <w:lang w:eastAsia="ru-RU"/>
        </w:rPr>
      </w:pPr>
    </w:p>
    <w:sectPr w:rsidR="004C586F" w:rsidRPr="007811BF" w:rsidSect="00F819C1">
      <w:pgSz w:w="11906" w:h="16838"/>
      <w:pgMar w:top="568" w:right="56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BFB1" w14:textId="77777777" w:rsidR="00C457D8" w:rsidRDefault="00C457D8" w:rsidP="00932E66">
      <w:pPr>
        <w:spacing w:after="0" w:line="240" w:lineRule="auto"/>
      </w:pPr>
      <w:r>
        <w:separator/>
      </w:r>
    </w:p>
  </w:endnote>
  <w:endnote w:type="continuationSeparator" w:id="0">
    <w:p w14:paraId="4F102FF3" w14:textId="77777777" w:rsidR="00C457D8" w:rsidRDefault="00C457D8" w:rsidP="0093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1542" w14:textId="77777777" w:rsidR="00C457D8" w:rsidRDefault="00C457D8" w:rsidP="00932E66">
      <w:pPr>
        <w:spacing w:after="0" w:line="240" w:lineRule="auto"/>
      </w:pPr>
      <w:r>
        <w:separator/>
      </w:r>
    </w:p>
  </w:footnote>
  <w:footnote w:type="continuationSeparator" w:id="0">
    <w:p w14:paraId="6D28F285" w14:textId="77777777" w:rsidR="00C457D8" w:rsidRDefault="00C457D8" w:rsidP="00932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772E"/>
    <w:multiLevelType w:val="hybridMultilevel"/>
    <w:tmpl w:val="D5A248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CA526E6"/>
    <w:multiLevelType w:val="multilevel"/>
    <w:tmpl w:val="08BA463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11432FE"/>
    <w:multiLevelType w:val="hybridMultilevel"/>
    <w:tmpl w:val="00A63C90"/>
    <w:lvl w:ilvl="0" w:tplc="CB9E04B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F15D01"/>
    <w:multiLevelType w:val="multilevel"/>
    <w:tmpl w:val="5FC21D16"/>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8061FE"/>
    <w:multiLevelType w:val="hybridMultilevel"/>
    <w:tmpl w:val="14C64C4E"/>
    <w:lvl w:ilvl="0" w:tplc="E4763FBA">
      <w:start w:val="1"/>
      <w:numFmt w:val="decimal"/>
      <w:lvlText w:val="%1)"/>
      <w:lvlJc w:val="left"/>
      <w:pPr>
        <w:ind w:left="1080" w:hanging="360"/>
      </w:pPr>
      <w:rPr>
        <w:rFonts w:hint="default"/>
        <w:i w:val="0"/>
        <w:iCs/>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8E44A54"/>
    <w:multiLevelType w:val="hybridMultilevel"/>
    <w:tmpl w:val="C1CE80F4"/>
    <w:lvl w:ilvl="0" w:tplc="947A9F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DC35EC"/>
    <w:multiLevelType w:val="hybridMultilevel"/>
    <w:tmpl w:val="D11A4D94"/>
    <w:lvl w:ilvl="0" w:tplc="AEDE2D4C">
      <w:start w:val="1"/>
      <w:numFmt w:val="decimal"/>
      <w:lvlText w:val="%1."/>
      <w:lvlJc w:val="left"/>
    </w:lvl>
    <w:lvl w:ilvl="1" w:tplc="4A1C638C">
      <w:start w:val="1"/>
      <w:numFmt w:val="lowerLetter"/>
      <w:lvlText w:val="%2."/>
      <w:lvlJc w:val="left"/>
      <w:pPr>
        <w:ind w:left="1440" w:hanging="360"/>
      </w:pPr>
    </w:lvl>
    <w:lvl w:ilvl="2" w:tplc="4B3A4A96">
      <w:start w:val="1"/>
      <w:numFmt w:val="lowerRoman"/>
      <w:lvlText w:val="%3."/>
      <w:lvlJc w:val="right"/>
      <w:pPr>
        <w:ind w:left="2160" w:hanging="180"/>
      </w:pPr>
    </w:lvl>
    <w:lvl w:ilvl="3" w:tplc="BAEEB318">
      <w:start w:val="1"/>
      <w:numFmt w:val="decimal"/>
      <w:lvlText w:val="%4."/>
      <w:lvlJc w:val="left"/>
      <w:pPr>
        <w:ind w:left="2880" w:hanging="360"/>
      </w:pPr>
    </w:lvl>
    <w:lvl w:ilvl="4" w:tplc="46C457C0">
      <w:start w:val="1"/>
      <w:numFmt w:val="lowerLetter"/>
      <w:lvlText w:val="%5."/>
      <w:lvlJc w:val="left"/>
      <w:pPr>
        <w:ind w:left="3600" w:hanging="360"/>
      </w:pPr>
    </w:lvl>
    <w:lvl w:ilvl="5" w:tplc="B388F95A">
      <w:start w:val="1"/>
      <w:numFmt w:val="lowerRoman"/>
      <w:lvlText w:val="%6."/>
      <w:lvlJc w:val="right"/>
      <w:pPr>
        <w:ind w:left="4320" w:hanging="180"/>
      </w:pPr>
    </w:lvl>
    <w:lvl w:ilvl="6" w:tplc="9FE23A00">
      <w:start w:val="1"/>
      <w:numFmt w:val="decimal"/>
      <w:lvlText w:val="%7."/>
      <w:lvlJc w:val="left"/>
      <w:pPr>
        <w:ind w:left="5040" w:hanging="360"/>
      </w:pPr>
    </w:lvl>
    <w:lvl w:ilvl="7" w:tplc="9426F5F4">
      <w:start w:val="1"/>
      <w:numFmt w:val="lowerLetter"/>
      <w:lvlText w:val="%8."/>
      <w:lvlJc w:val="left"/>
      <w:pPr>
        <w:ind w:left="5760" w:hanging="360"/>
      </w:pPr>
    </w:lvl>
    <w:lvl w:ilvl="8" w:tplc="4CBE68D6">
      <w:start w:val="1"/>
      <w:numFmt w:val="lowerRoman"/>
      <w:lvlText w:val="%9."/>
      <w:lvlJc w:val="right"/>
      <w:pPr>
        <w:ind w:left="6480" w:hanging="180"/>
      </w:pPr>
    </w:lvl>
  </w:abstractNum>
  <w:abstractNum w:abstractNumId="8" w15:restartNumberingAfterBreak="0">
    <w:nsid w:val="5EF232B9"/>
    <w:multiLevelType w:val="hybridMultilevel"/>
    <w:tmpl w:val="09545396"/>
    <w:lvl w:ilvl="0" w:tplc="E5F82064">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DD262A"/>
    <w:multiLevelType w:val="hybridMultilevel"/>
    <w:tmpl w:val="9266F316"/>
    <w:lvl w:ilvl="0" w:tplc="96888876">
      <w:start w:val="1"/>
      <w:numFmt w:val="decimal"/>
      <w:lvlText w:val="%1."/>
      <w:lvlJc w:val="left"/>
      <w:pPr>
        <w:ind w:left="92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6"/>
  </w:num>
  <w:num w:numId="3">
    <w:abstractNumId w:val="3"/>
  </w:num>
  <w:num w:numId="4">
    <w:abstractNumId w:val="1"/>
  </w:num>
  <w:num w:numId="5">
    <w:abstractNumId w:val="7"/>
  </w:num>
  <w:num w:numId="6">
    <w:abstractNumId w:val="5"/>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7E"/>
    <w:rsid w:val="00017370"/>
    <w:rsid w:val="0004052A"/>
    <w:rsid w:val="00042E3F"/>
    <w:rsid w:val="000461EB"/>
    <w:rsid w:val="00052E0C"/>
    <w:rsid w:val="0007694F"/>
    <w:rsid w:val="000814A8"/>
    <w:rsid w:val="00082218"/>
    <w:rsid w:val="000A7099"/>
    <w:rsid w:val="000B73CB"/>
    <w:rsid w:val="000C1B29"/>
    <w:rsid w:val="001129DF"/>
    <w:rsid w:val="00136C9A"/>
    <w:rsid w:val="00143953"/>
    <w:rsid w:val="001469C6"/>
    <w:rsid w:val="00153654"/>
    <w:rsid w:val="001632E5"/>
    <w:rsid w:val="001803F3"/>
    <w:rsid w:val="001833A9"/>
    <w:rsid w:val="001A685C"/>
    <w:rsid w:val="001B03AD"/>
    <w:rsid w:val="001B3BC7"/>
    <w:rsid w:val="001D1358"/>
    <w:rsid w:val="001D5668"/>
    <w:rsid w:val="001E036B"/>
    <w:rsid w:val="001F559B"/>
    <w:rsid w:val="001F6399"/>
    <w:rsid w:val="001F65B6"/>
    <w:rsid w:val="002160E9"/>
    <w:rsid w:val="00224238"/>
    <w:rsid w:val="002255C2"/>
    <w:rsid w:val="002307DF"/>
    <w:rsid w:val="002607B6"/>
    <w:rsid w:val="00280F82"/>
    <w:rsid w:val="002829C0"/>
    <w:rsid w:val="00295D46"/>
    <w:rsid w:val="002B76E9"/>
    <w:rsid w:val="002B7A71"/>
    <w:rsid w:val="002D7A94"/>
    <w:rsid w:val="002F1209"/>
    <w:rsid w:val="002F148A"/>
    <w:rsid w:val="002F7D5A"/>
    <w:rsid w:val="003264F0"/>
    <w:rsid w:val="00360EB4"/>
    <w:rsid w:val="00360FE2"/>
    <w:rsid w:val="003870AC"/>
    <w:rsid w:val="003C70A3"/>
    <w:rsid w:val="003D1118"/>
    <w:rsid w:val="003D7B03"/>
    <w:rsid w:val="003E1DB5"/>
    <w:rsid w:val="00400B41"/>
    <w:rsid w:val="00406D0F"/>
    <w:rsid w:val="0041411F"/>
    <w:rsid w:val="004307D3"/>
    <w:rsid w:val="00440507"/>
    <w:rsid w:val="00444CB3"/>
    <w:rsid w:val="004470A1"/>
    <w:rsid w:val="004623A2"/>
    <w:rsid w:val="00471608"/>
    <w:rsid w:val="004746F1"/>
    <w:rsid w:val="00485FD7"/>
    <w:rsid w:val="004A4DF4"/>
    <w:rsid w:val="004B2914"/>
    <w:rsid w:val="004C509E"/>
    <w:rsid w:val="004C586F"/>
    <w:rsid w:val="004D41C7"/>
    <w:rsid w:val="004D521D"/>
    <w:rsid w:val="004E007E"/>
    <w:rsid w:val="004E7EEF"/>
    <w:rsid w:val="00527B54"/>
    <w:rsid w:val="00546DEB"/>
    <w:rsid w:val="00552C2E"/>
    <w:rsid w:val="00562067"/>
    <w:rsid w:val="0057736A"/>
    <w:rsid w:val="005830A5"/>
    <w:rsid w:val="00584F12"/>
    <w:rsid w:val="00596DE9"/>
    <w:rsid w:val="005A4335"/>
    <w:rsid w:val="005C2496"/>
    <w:rsid w:val="005C7A17"/>
    <w:rsid w:val="005D30B7"/>
    <w:rsid w:val="005D5AB4"/>
    <w:rsid w:val="005E7AE2"/>
    <w:rsid w:val="0060332E"/>
    <w:rsid w:val="00606419"/>
    <w:rsid w:val="00645E0D"/>
    <w:rsid w:val="00652E8D"/>
    <w:rsid w:val="0068086F"/>
    <w:rsid w:val="0068473A"/>
    <w:rsid w:val="006A62C1"/>
    <w:rsid w:val="006B1D11"/>
    <w:rsid w:val="006C1612"/>
    <w:rsid w:val="006D14F1"/>
    <w:rsid w:val="006D73D5"/>
    <w:rsid w:val="006E1254"/>
    <w:rsid w:val="006F277B"/>
    <w:rsid w:val="00703DA2"/>
    <w:rsid w:val="00710E67"/>
    <w:rsid w:val="00744476"/>
    <w:rsid w:val="007564C5"/>
    <w:rsid w:val="0076198C"/>
    <w:rsid w:val="007662DA"/>
    <w:rsid w:val="007811BF"/>
    <w:rsid w:val="00787DC3"/>
    <w:rsid w:val="00790B32"/>
    <w:rsid w:val="007A69CF"/>
    <w:rsid w:val="007A77E5"/>
    <w:rsid w:val="007D50B2"/>
    <w:rsid w:val="007D7A97"/>
    <w:rsid w:val="00821CBF"/>
    <w:rsid w:val="00842371"/>
    <w:rsid w:val="00847F9B"/>
    <w:rsid w:val="00850ADE"/>
    <w:rsid w:val="0086738F"/>
    <w:rsid w:val="00887B61"/>
    <w:rsid w:val="0089593A"/>
    <w:rsid w:val="008B2AF1"/>
    <w:rsid w:val="008C4B67"/>
    <w:rsid w:val="008D698B"/>
    <w:rsid w:val="008F3192"/>
    <w:rsid w:val="00902F97"/>
    <w:rsid w:val="00903FC9"/>
    <w:rsid w:val="009301E5"/>
    <w:rsid w:val="00930F79"/>
    <w:rsid w:val="00932582"/>
    <w:rsid w:val="00932E66"/>
    <w:rsid w:val="009465D3"/>
    <w:rsid w:val="009500F5"/>
    <w:rsid w:val="00970C9E"/>
    <w:rsid w:val="0098104A"/>
    <w:rsid w:val="009856DA"/>
    <w:rsid w:val="009860D4"/>
    <w:rsid w:val="00993956"/>
    <w:rsid w:val="00993FCA"/>
    <w:rsid w:val="009B4E19"/>
    <w:rsid w:val="009C518E"/>
    <w:rsid w:val="009C5C78"/>
    <w:rsid w:val="00A23260"/>
    <w:rsid w:val="00A34A5C"/>
    <w:rsid w:val="00A36C5A"/>
    <w:rsid w:val="00A46C51"/>
    <w:rsid w:val="00A55952"/>
    <w:rsid w:val="00A82FDC"/>
    <w:rsid w:val="00A83BCC"/>
    <w:rsid w:val="00A91659"/>
    <w:rsid w:val="00AC6B1F"/>
    <w:rsid w:val="00AC71A5"/>
    <w:rsid w:val="00B02B3A"/>
    <w:rsid w:val="00B04A91"/>
    <w:rsid w:val="00B27540"/>
    <w:rsid w:val="00B357E0"/>
    <w:rsid w:val="00B35CB6"/>
    <w:rsid w:val="00B5142C"/>
    <w:rsid w:val="00B57C43"/>
    <w:rsid w:val="00B64459"/>
    <w:rsid w:val="00B7253C"/>
    <w:rsid w:val="00B76C43"/>
    <w:rsid w:val="00B81FCE"/>
    <w:rsid w:val="00B838CE"/>
    <w:rsid w:val="00B97922"/>
    <w:rsid w:val="00BA5242"/>
    <w:rsid w:val="00BB7486"/>
    <w:rsid w:val="00BD3EF4"/>
    <w:rsid w:val="00BD7DCF"/>
    <w:rsid w:val="00C137FF"/>
    <w:rsid w:val="00C353FF"/>
    <w:rsid w:val="00C410CD"/>
    <w:rsid w:val="00C457D8"/>
    <w:rsid w:val="00C51470"/>
    <w:rsid w:val="00C57196"/>
    <w:rsid w:val="00C8772E"/>
    <w:rsid w:val="00CA2DA8"/>
    <w:rsid w:val="00CA6AD5"/>
    <w:rsid w:val="00CB1673"/>
    <w:rsid w:val="00CC0B60"/>
    <w:rsid w:val="00CC5D1C"/>
    <w:rsid w:val="00CD0DAB"/>
    <w:rsid w:val="00CD20DB"/>
    <w:rsid w:val="00CF1AF0"/>
    <w:rsid w:val="00D0148A"/>
    <w:rsid w:val="00D05428"/>
    <w:rsid w:val="00D05D9F"/>
    <w:rsid w:val="00D0621C"/>
    <w:rsid w:val="00D06FE1"/>
    <w:rsid w:val="00D10A10"/>
    <w:rsid w:val="00D4419A"/>
    <w:rsid w:val="00D474E3"/>
    <w:rsid w:val="00D50185"/>
    <w:rsid w:val="00D507DE"/>
    <w:rsid w:val="00D62A8F"/>
    <w:rsid w:val="00D63809"/>
    <w:rsid w:val="00D7225E"/>
    <w:rsid w:val="00D738C1"/>
    <w:rsid w:val="00D73CA1"/>
    <w:rsid w:val="00D7698B"/>
    <w:rsid w:val="00DA0EF6"/>
    <w:rsid w:val="00DB193D"/>
    <w:rsid w:val="00DC571B"/>
    <w:rsid w:val="00DE1852"/>
    <w:rsid w:val="00E03D26"/>
    <w:rsid w:val="00E211F3"/>
    <w:rsid w:val="00E34ADF"/>
    <w:rsid w:val="00E376A0"/>
    <w:rsid w:val="00E37CE5"/>
    <w:rsid w:val="00E414DB"/>
    <w:rsid w:val="00E4581B"/>
    <w:rsid w:val="00E50107"/>
    <w:rsid w:val="00E625AF"/>
    <w:rsid w:val="00E6706D"/>
    <w:rsid w:val="00E672A0"/>
    <w:rsid w:val="00E7666A"/>
    <w:rsid w:val="00E77252"/>
    <w:rsid w:val="00E9732D"/>
    <w:rsid w:val="00ED2656"/>
    <w:rsid w:val="00EF0E20"/>
    <w:rsid w:val="00F02186"/>
    <w:rsid w:val="00F05691"/>
    <w:rsid w:val="00F129AE"/>
    <w:rsid w:val="00F24135"/>
    <w:rsid w:val="00F47597"/>
    <w:rsid w:val="00F56824"/>
    <w:rsid w:val="00F641E2"/>
    <w:rsid w:val="00F72FA9"/>
    <w:rsid w:val="00F75731"/>
    <w:rsid w:val="00F819C1"/>
    <w:rsid w:val="00FA562B"/>
    <w:rsid w:val="00FB45E6"/>
    <w:rsid w:val="00FC4BCB"/>
    <w:rsid w:val="00FD3198"/>
    <w:rsid w:val="00FE01B2"/>
    <w:rsid w:val="00FE2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F3EC"/>
  <w15:docId w15:val="{CECD179A-9564-4599-8AE2-0410BFEB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48A"/>
  </w:style>
  <w:style w:type="paragraph" w:styleId="2">
    <w:name w:val="heading 2"/>
    <w:basedOn w:val="a"/>
    <w:link w:val="20"/>
    <w:uiPriority w:val="9"/>
    <w:qFormat/>
    <w:rsid w:val="002B7A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71608"/>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4716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471608"/>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F72FA9"/>
    <w:rPr>
      <w:sz w:val="16"/>
      <w:szCs w:val="16"/>
    </w:rPr>
  </w:style>
  <w:style w:type="paragraph" w:styleId="a7">
    <w:name w:val="annotation text"/>
    <w:basedOn w:val="a"/>
    <w:link w:val="a8"/>
    <w:uiPriority w:val="99"/>
    <w:semiHidden/>
    <w:unhideWhenUsed/>
    <w:rsid w:val="00F72FA9"/>
    <w:pPr>
      <w:spacing w:line="240" w:lineRule="auto"/>
    </w:pPr>
    <w:rPr>
      <w:sz w:val="20"/>
      <w:szCs w:val="20"/>
    </w:rPr>
  </w:style>
  <w:style w:type="character" w:customStyle="1" w:styleId="a8">
    <w:name w:val="Текст примечания Знак"/>
    <w:basedOn w:val="a0"/>
    <w:link w:val="a7"/>
    <w:uiPriority w:val="99"/>
    <w:semiHidden/>
    <w:rsid w:val="00F72FA9"/>
    <w:rPr>
      <w:sz w:val="20"/>
      <w:szCs w:val="20"/>
    </w:rPr>
  </w:style>
  <w:style w:type="paragraph" w:styleId="a9">
    <w:name w:val="annotation subject"/>
    <w:basedOn w:val="a7"/>
    <w:next w:val="a7"/>
    <w:link w:val="aa"/>
    <w:uiPriority w:val="99"/>
    <w:semiHidden/>
    <w:unhideWhenUsed/>
    <w:rsid w:val="00F72FA9"/>
    <w:rPr>
      <w:b/>
      <w:bCs/>
    </w:rPr>
  </w:style>
  <w:style w:type="character" w:customStyle="1" w:styleId="aa">
    <w:name w:val="Тема примечания Знак"/>
    <w:basedOn w:val="a8"/>
    <w:link w:val="a9"/>
    <w:uiPriority w:val="99"/>
    <w:semiHidden/>
    <w:rsid w:val="00F72FA9"/>
    <w:rPr>
      <w:b/>
      <w:bCs/>
      <w:sz w:val="20"/>
      <w:szCs w:val="20"/>
    </w:rPr>
  </w:style>
  <w:style w:type="paragraph" w:styleId="ab">
    <w:name w:val="Balloon Text"/>
    <w:basedOn w:val="a"/>
    <w:link w:val="ac"/>
    <w:uiPriority w:val="99"/>
    <w:semiHidden/>
    <w:unhideWhenUsed/>
    <w:rsid w:val="00F72FA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FA9"/>
    <w:rPr>
      <w:rFonts w:ascii="Segoe UI" w:hAnsi="Segoe UI" w:cs="Segoe UI"/>
      <w:sz w:val="18"/>
      <w:szCs w:val="18"/>
    </w:rPr>
  </w:style>
  <w:style w:type="paragraph" w:styleId="ad">
    <w:name w:val="footer"/>
    <w:basedOn w:val="a"/>
    <w:link w:val="ae"/>
    <w:uiPriority w:val="99"/>
    <w:unhideWhenUsed/>
    <w:rsid w:val="00932E6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32E66"/>
  </w:style>
  <w:style w:type="paragraph" w:customStyle="1" w:styleId="ConsPlusTitle">
    <w:name w:val="ConsPlusTitle"/>
    <w:rsid w:val="00017370"/>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017370"/>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20">
    <w:name w:val="Заголовок 2 Знак"/>
    <w:basedOn w:val="a0"/>
    <w:link w:val="2"/>
    <w:uiPriority w:val="9"/>
    <w:rsid w:val="002B7A71"/>
    <w:rPr>
      <w:rFonts w:ascii="Times New Roman" w:eastAsia="Times New Roman" w:hAnsi="Times New Roman" w:cs="Times New Roman"/>
      <w:b/>
      <w:bCs/>
      <w:sz w:val="36"/>
      <w:szCs w:val="36"/>
      <w:lang w:eastAsia="ru-RU"/>
    </w:rPr>
  </w:style>
  <w:style w:type="character" w:styleId="af">
    <w:name w:val="Hyperlink"/>
    <w:basedOn w:val="a0"/>
    <w:uiPriority w:val="99"/>
    <w:semiHidden/>
    <w:unhideWhenUsed/>
    <w:rsid w:val="00F819C1"/>
    <w:rPr>
      <w:color w:val="0000FF"/>
      <w:u w:val="single"/>
    </w:rPr>
  </w:style>
  <w:style w:type="paragraph" w:styleId="af0">
    <w:name w:val="Body Text"/>
    <w:basedOn w:val="a"/>
    <w:link w:val="af1"/>
    <w:uiPriority w:val="1"/>
    <w:qFormat/>
    <w:rsid w:val="00EF0E20"/>
    <w:pPr>
      <w:widowControl w:val="0"/>
      <w:autoSpaceDE w:val="0"/>
      <w:autoSpaceDN w:val="0"/>
      <w:spacing w:after="0" w:line="240" w:lineRule="auto"/>
      <w:ind w:left="122" w:firstLine="707"/>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EF0E20"/>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F0E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E20"/>
    <w:pPr>
      <w:widowControl w:val="0"/>
      <w:autoSpaceDE w:val="0"/>
      <w:autoSpaceDN w:val="0"/>
      <w:spacing w:after="0" w:line="240" w:lineRule="auto"/>
    </w:pPr>
    <w:rPr>
      <w:rFonts w:ascii="Times New Roman" w:eastAsia="Times New Roman" w:hAnsi="Times New Roman" w:cs="Times New Roman"/>
    </w:rPr>
  </w:style>
  <w:style w:type="table" w:styleId="af2">
    <w:name w:val="Table Grid"/>
    <w:basedOn w:val="a1"/>
    <w:uiPriority w:val="59"/>
    <w:rsid w:val="00EF0E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EF0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C58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1">
    <w:name w:val="s_1"/>
    <w:basedOn w:val="a"/>
    <w:rsid w:val="00993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89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560">
      <w:bodyDiv w:val="1"/>
      <w:marLeft w:val="0"/>
      <w:marRight w:val="0"/>
      <w:marTop w:val="0"/>
      <w:marBottom w:val="0"/>
      <w:divBdr>
        <w:top w:val="none" w:sz="0" w:space="0" w:color="auto"/>
        <w:left w:val="none" w:sz="0" w:space="0" w:color="auto"/>
        <w:bottom w:val="none" w:sz="0" w:space="0" w:color="auto"/>
        <w:right w:val="none" w:sz="0" w:space="0" w:color="auto"/>
      </w:divBdr>
      <w:divsChild>
        <w:div w:id="1232231046">
          <w:marLeft w:val="0"/>
          <w:marRight w:val="0"/>
          <w:marTop w:val="0"/>
          <w:marBottom w:val="0"/>
          <w:divBdr>
            <w:top w:val="none" w:sz="0" w:space="0" w:color="auto"/>
            <w:left w:val="none" w:sz="0" w:space="0" w:color="auto"/>
            <w:bottom w:val="none" w:sz="0" w:space="0" w:color="auto"/>
            <w:right w:val="none" w:sz="0" w:space="0" w:color="auto"/>
          </w:divBdr>
        </w:div>
        <w:div w:id="1887331256">
          <w:marLeft w:val="0"/>
          <w:marRight w:val="0"/>
          <w:marTop w:val="0"/>
          <w:marBottom w:val="0"/>
          <w:divBdr>
            <w:top w:val="none" w:sz="0" w:space="0" w:color="auto"/>
            <w:left w:val="none" w:sz="0" w:space="0" w:color="auto"/>
            <w:bottom w:val="none" w:sz="0" w:space="0" w:color="auto"/>
            <w:right w:val="none" w:sz="0" w:space="0" w:color="auto"/>
          </w:divBdr>
        </w:div>
        <w:div w:id="768157749">
          <w:marLeft w:val="0"/>
          <w:marRight w:val="0"/>
          <w:marTop w:val="0"/>
          <w:marBottom w:val="0"/>
          <w:divBdr>
            <w:top w:val="none" w:sz="0" w:space="0" w:color="auto"/>
            <w:left w:val="none" w:sz="0" w:space="0" w:color="auto"/>
            <w:bottom w:val="none" w:sz="0" w:space="0" w:color="auto"/>
            <w:right w:val="none" w:sz="0" w:space="0" w:color="auto"/>
          </w:divBdr>
        </w:div>
      </w:divsChild>
    </w:div>
    <w:div w:id="948438730">
      <w:bodyDiv w:val="1"/>
      <w:marLeft w:val="0"/>
      <w:marRight w:val="0"/>
      <w:marTop w:val="0"/>
      <w:marBottom w:val="0"/>
      <w:divBdr>
        <w:top w:val="none" w:sz="0" w:space="0" w:color="auto"/>
        <w:left w:val="none" w:sz="0" w:space="0" w:color="auto"/>
        <w:bottom w:val="none" w:sz="0" w:space="0" w:color="auto"/>
        <w:right w:val="none" w:sz="0" w:space="0" w:color="auto"/>
      </w:divBdr>
    </w:div>
    <w:div w:id="1585871116">
      <w:bodyDiv w:val="1"/>
      <w:marLeft w:val="0"/>
      <w:marRight w:val="0"/>
      <w:marTop w:val="0"/>
      <w:marBottom w:val="0"/>
      <w:divBdr>
        <w:top w:val="none" w:sz="0" w:space="0" w:color="auto"/>
        <w:left w:val="none" w:sz="0" w:space="0" w:color="auto"/>
        <w:bottom w:val="none" w:sz="0" w:space="0" w:color="auto"/>
        <w:right w:val="none" w:sz="0" w:space="0" w:color="auto"/>
      </w:divBdr>
    </w:div>
    <w:div w:id="212376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EC45-AC66-4F2C-89A9-E028C035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2652</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51</cp:revision>
  <cp:lastPrinted>2026-03-25T04:16:00Z</cp:lastPrinted>
  <dcterms:created xsi:type="dcterms:W3CDTF">2024-03-01T03:17:00Z</dcterms:created>
  <dcterms:modified xsi:type="dcterms:W3CDTF">2026-03-25T05:34:00Z</dcterms:modified>
</cp:coreProperties>
</file>